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CDAE2" w14:textId="77777777" w:rsidR="00CA66B3" w:rsidRDefault="00CA66B3">
      <w:pPr>
        <w:spacing w:after="0" w:line="259" w:lineRule="auto"/>
        <w:ind w:left="0" w:firstLine="0"/>
        <w:jc w:val="right"/>
      </w:pPr>
    </w:p>
    <w:p w14:paraId="2A35B63E" w14:textId="3D5B8CD6" w:rsidR="00F9474D" w:rsidRDefault="0042339E">
      <w:pPr>
        <w:spacing w:after="0" w:line="259" w:lineRule="auto"/>
        <w:ind w:left="0" w:firstLine="0"/>
        <w:jc w:val="right"/>
      </w:pPr>
      <w:r>
        <w:t>January 29</w:t>
      </w:r>
      <w:r w:rsidRPr="0042339E">
        <w:rPr>
          <w:vertAlign w:val="superscript"/>
        </w:rPr>
        <w:t>th</w:t>
      </w:r>
      <w:r>
        <w:t>, 2020</w:t>
      </w:r>
    </w:p>
    <w:p w14:paraId="699D2D75" w14:textId="58CD4547" w:rsidR="00F9474D" w:rsidRDefault="00366388" w:rsidP="00244198">
      <w:pPr>
        <w:spacing w:after="0" w:line="259" w:lineRule="auto"/>
        <w:ind w:left="0" w:right="0" w:firstLine="0"/>
        <w:jc w:val="center"/>
      </w:pPr>
      <w:r>
        <w:t xml:space="preserve"> </w:t>
      </w:r>
    </w:p>
    <w:p w14:paraId="4DE5BF8A" w14:textId="77777777" w:rsidR="00DE4F14" w:rsidRDefault="00366388">
      <w:pPr>
        <w:spacing w:after="26"/>
        <w:ind w:left="-5" w:right="28"/>
      </w:pPr>
      <w:r>
        <w:t>The Sanborn Electric and Telecommunications Board met in regular session</w:t>
      </w:r>
      <w:r w:rsidR="00832C0F">
        <w:t xml:space="preserve"> </w:t>
      </w:r>
      <w:r w:rsidR="007930B2">
        <w:t xml:space="preserve">Wednesday, </w:t>
      </w:r>
    </w:p>
    <w:p w14:paraId="01F1E967" w14:textId="1B336CF1" w:rsidR="00F9474D" w:rsidRDefault="0042339E">
      <w:pPr>
        <w:spacing w:after="26"/>
        <w:ind w:left="-5" w:right="28"/>
      </w:pPr>
      <w:r>
        <w:t>January 29th</w:t>
      </w:r>
      <w:r w:rsidR="002C2FBE">
        <w:t xml:space="preserve">, </w:t>
      </w:r>
      <w:r w:rsidR="005B662D">
        <w:t>20</w:t>
      </w:r>
      <w:r>
        <w:t>20</w:t>
      </w:r>
      <w:r w:rsidR="00EC7618">
        <w:t xml:space="preserve"> </w:t>
      </w:r>
      <w:r w:rsidR="00366388">
        <w:t xml:space="preserve">at </w:t>
      </w:r>
      <w:r w:rsidR="007930B2">
        <w:t>7:00</w:t>
      </w:r>
      <w:r w:rsidR="00272C48">
        <w:t xml:space="preserve"> </w:t>
      </w:r>
      <w:r w:rsidR="007930B2">
        <w:t xml:space="preserve">a.m. </w:t>
      </w:r>
      <w:r w:rsidR="00366388">
        <w:t>at Sanborn City Hall.  Board members present:</w:t>
      </w:r>
      <w:r w:rsidR="00272C48">
        <w:t xml:space="preserve"> </w:t>
      </w:r>
      <w:r w:rsidR="006D3F7A">
        <w:t>Terry Boelter,</w:t>
      </w:r>
      <w:r w:rsidR="00734A14">
        <w:t xml:space="preserve"> </w:t>
      </w:r>
      <w:r w:rsidR="00EC7618">
        <w:t>Rick Maranell</w:t>
      </w:r>
      <w:r w:rsidR="00B07219">
        <w:t>, and Josh Rydberg</w:t>
      </w:r>
      <w:r w:rsidR="003905F3">
        <w:t xml:space="preserve">. </w:t>
      </w:r>
      <w:r w:rsidR="00366388">
        <w:t xml:space="preserve"> O</w:t>
      </w:r>
      <w:r w:rsidR="00F5721E">
        <w:t>thers present:</w:t>
      </w:r>
      <w:r w:rsidR="00B07219">
        <w:t xml:space="preserve"> Jim Zeutenhorst</w:t>
      </w:r>
      <w:r w:rsidR="00244198">
        <w:t>.</w:t>
      </w:r>
    </w:p>
    <w:p w14:paraId="3893C6D8" w14:textId="77777777" w:rsidR="00D66786" w:rsidRPr="005A4D80" w:rsidRDefault="00366388" w:rsidP="00D66786">
      <w:pPr>
        <w:spacing w:after="0" w:line="259" w:lineRule="auto"/>
        <w:ind w:left="0" w:right="0" w:firstLine="0"/>
        <w:rPr>
          <w:sz w:val="12"/>
          <w:szCs w:val="12"/>
        </w:rPr>
      </w:pPr>
      <w:r>
        <w:rPr>
          <w:sz w:val="24"/>
        </w:rPr>
        <w:t xml:space="preserve"> </w:t>
      </w:r>
    </w:p>
    <w:p w14:paraId="18402FAE" w14:textId="6D1AD0C3" w:rsidR="00F9474D" w:rsidRDefault="00366388">
      <w:pPr>
        <w:ind w:left="-5" w:right="28"/>
      </w:pPr>
      <w:r>
        <w:t>Motion</w:t>
      </w:r>
      <w:r w:rsidR="0042339E">
        <w:t xml:space="preserve"> Boelter</w:t>
      </w:r>
      <w:r w:rsidR="008023B7">
        <w:t xml:space="preserve">, </w:t>
      </w:r>
      <w:r>
        <w:t xml:space="preserve">seconded by </w:t>
      </w:r>
      <w:r w:rsidR="0042339E">
        <w:t>Maranell</w:t>
      </w:r>
      <w:r w:rsidR="0018031C">
        <w:t xml:space="preserve"> t</w:t>
      </w:r>
      <w:r>
        <w:t xml:space="preserve">o </w:t>
      </w:r>
      <w:r w:rsidR="00901C16">
        <w:t>adopt the agenda</w:t>
      </w:r>
      <w:r w:rsidR="00421555">
        <w:t>.</w:t>
      </w:r>
      <w:r>
        <w:t xml:space="preserve">  Motion carried</w:t>
      </w:r>
      <w:r w:rsidR="00421555">
        <w:t xml:space="preserve"> </w:t>
      </w:r>
      <w:r w:rsidR="00734A14">
        <w:t>3</w:t>
      </w:r>
      <w:r>
        <w:t xml:space="preserve">-0. </w:t>
      </w:r>
    </w:p>
    <w:p w14:paraId="7171DD35" w14:textId="0924D711" w:rsidR="00355562" w:rsidRDefault="000B64C4" w:rsidP="0010503A">
      <w:pPr>
        <w:ind w:left="0" w:right="28" w:firstLine="0"/>
      </w:pPr>
      <w:r>
        <w:t>M</w:t>
      </w:r>
      <w:r w:rsidR="00206B10">
        <w:t>otion</w:t>
      </w:r>
      <w:r w:rsidR="00244198">
        <w:t xml:space="preserve"> </w:t>
      </w:r>
      <w:r w:rsidR="0042339E">
        <w:t>Maranell</w:t>
      </w:r>
      <w:r w:rsidR="00206B10">
        <w:t xml:space="preserve"> seconded by</w:t>
      </w:r>
      <w:r w:rsidR="00291AD9">
        <w:t xml:space="preserve"> </w:t>
      </w:r>
      <w:r w:rsidR="0042339E">
        <w:t>Boelter</w:t>
      </w:r>
      <w:r w:rsidR="007930B2">
        <w:t xml:space="preserve"> </w:t>
      </w:r>
      <w:r w:rsidR="00206B10">
        <w:t>to approve the</w:t>
      </w:r>
      <w:r w:rsidR="0042339E">
        <w:t xml:space="preserve"> December 18</w:t>
      </w:r>
      <w:r w:rsidR="0042339E" w:rsidRPr="0042339E">
        <w:rPr>
          <w:vertAlign w:val="superscript"/>
        </w:rPr>
        <w:t>th</w:t>
      </w:r>
      <w:r w:rsidR="00734A14">
        <w:t>, 2019</w:t>
      </w:r>
      <w:r w:rsidR="00206B10">
        <w:t xml:space="preserve"> minutes and approve the following bills for payment.  Motion carried</w:t>
      </w:r>
      <w:r w:rsidR="00071A7E">
        <w:t xml:space="preserve"> </w:t>
      </w:r>
      <w:r w:rsidR="00734A14">
        <w:t>3</w:t>
      </w:r>
      <w:r w:rsidR="00206B10">
        <w:t>-0.</w:t>
      </w:r>
    </w:p>
    <w:tbl>
      <w:tblPr>
        <w:tblpPr w:leftFromText="180" w:rightFromText="180" w:vertAnchor="text" w:horzAnchor="margin" w:tblpXSpec="center" w:tblpY="93"/>
        <w:tblW w:w="10540" w:type="dxa"/>
        <w:tblLook w:val="04A0" w:firstRow="1" w:lastRow="0" w:firstColumn="1" w:lastColumn="0" w:noHBand="0" w:noVBand="1"/>
      </w:tblPr>
      <w:tblGrid>
        <w:gridCol w:w="3880"/>
        <w:gridCol w:w="4820"/>
        <w:gridCol w:w="1840"/>
      </w:tblGrid>
      <w:tr w:rsidR="0042339E" w:rsidRPr="0042339E" w14:paraId="2A7484CF" w14:textId="77777777" w:rsidTr="0042339E">
        <w:trPr>
          <w:trHeight w:val="327"/>
        </w:trPr>
        <w:tc>
          <w:tcPr>
            <w:tcW w:w="3880" w:type="dxa"/>
            <w:tcBorders>
              <w:top w:val="nil"/>
              <w:left w:val="nil"/>
              <w:bottom w:val="nil"/>
              <w:right w:val="nil"/>
            </w:tcBorders>
            <w:shd w:val="clear" w:color="auto" w:fill="auto"/>
            <w:noWrap/>
            <w:vAlign w:val="bottom"/>
            <w:hideMark/>
          </w:tcPr>
          <w:p w14:paraId="36F9373B"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Alpha Wireless</w:t>
            </w:r>
          </w:p>
        </w:tc>
        <w:tc>
          <w:tcPr>
            <w:tcW w:w="4820" w:type="dxa"/>
            <w:tcBorders>
              <w:top w:val="nil"/>
              <w:left w:val="nil"/>
              <w:bottom w:val="nil"/>
              <w:right w:val="nil"/>
            </w:tcBorders>
            <w:shd w:val="clear" w:color="auto" w:fill="auto"/>
            <w:noWrap/>
            <w:vAlign w:val="bottom"/>
            <w:hideMark/>
          </w:tcPr>
          <w:p w14:paraId="11C8AFB9"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Plant maint.</w:t>
            </w:r>
          </w:p>
        </w:tc>
        <w:tc>
          <w:tcPr>
            <w:tcW w:w="1840" w:type="dxa"/>
            <w:tcBorders>
              <w:top w:val="nil"/>
              <w:left w:val="nil"/>
              <w:bottom w:val="nil"/>
              <w:right w:val="nil"/>
            </w:tcBorders>
            <w:shd w:val="clear" w:color="auto" w:fill="auto"/>
            <w:noWrap/>
            <w:vAlign w:val="bottom"/>
            <w:hideMark/>
          </w:tcPr>
          <w:p w14:paraId="5B0A0527"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$72.00 </w:t>
            </w:r>
          </w:p>
        </w:tc>
      </w:tr>
      <w:tr w:rsidR="0042339E" w:rsidRPr="0042339E" w14:paraId="5A7D422F" w14:textId="77777777" w:rsidTr="0042339E">
        <w:trPr>
          <w:trHeight w:val="327"/>
        </w:trPr>
        <w:tc>
          <w:tcPr>
            <w:tcW w:w="3880" w:type="dxa"/>
            <w:tcBorders>
              <w:top w:val="nil"/>
              <w:left w:val="nil"/>
              <w:bottom w:val="nil"/>
              <w:right w:val="nil"/>
            </w:tcBorders>
            <w:shd w:val="clear" w:color="auto" w:fill="auto"/>
            <w:noWrap/>
            <w:vAlign w:val="bottom"/>
            <w:hideMark/>
          </w:tcPr>
          <w:p w14:paraId="5317B24B"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Border States Electric Supply</w:t>
            </w:r>
          </w:p>
        </w:tc>
        <w:tc>
          <w:tcPr>
            <w:tcW w:w="4820" w:type="dxa"/>
            <w:tcBorders>
              <w:top w:val="nil"/>
              <w:left w:val="nil"/>
              <w:bottom w:val="nil"/>
              <w:right w:val="nil"/>
            </w:tcBorders>
            <w:shd w:val="clear" w:color="auto" w:fill="auto"/>
            <w:noWrap/>
            <w:vAlign w:val="bottom"/>
            <w:hideMark/>
          </w:tcPr>
          <w:p w14:paraId="4F1FD0D2"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Inventory</w:t>
            </w:r>
          </w:p>
        </w:tc>
        <w:tc>
          <w:tcPr>
            <w:tcW w:w="1840" w:type="dxa"/>
            <w:tcBorders>
              <w:top w:val="nil"/>
              <w:left w:val="nil"/>
              <w:bottom w:val="nil"/>
              <w:right w:val="nil"/>
            </w:tcBorders>
            <w:shd w:val="clear" w:color="auto" w:fill="auto"/>
            <w:noWrap/>
            <w:vAlign w:val="center"/>
            <w:hideMark/>
          </w:tcPr>
          <w:p w14:paraId="129ADF82"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$861.57 </w:t>
            </w:r>
          </w:p>
        </w:tc>
      </w:tr>
      <w:tr w:rsidR="0042339E" w:rsidRPr="0042339E" w14:paraId="024263D6" w14:textId="77777777" w:rsidTr="0042339E">
        <w:trPr>
          <w:trHeight w:val="327"/>
        </w:trPr>
        <w:tc>
          <w:tcPr>
            <w:tcW w:w="3880" w:type="dxa"/>
            <w:tcBorders>
              <w:top w:val="nil"/>
              <w:left w:val="nil"/>
              <w:bottom w:val="nil"/>
              <w:right w:val="nil"/>
            </w:tcBorders>
            <w:shd w:val="clear" w:color="auto" w:fill="auto"/>
            <w:noWrap/>
            <w:vAlign w:val="bottom"/>
            <w:hideMark/>
          </w:tcPr>
          <w:p w14:paraId="1260FB9D"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City of Sanborn</w:t>
            </w:r>
          </w:p>
        </w:tc>
        <w:tc>
          <w:tcPr>
            <w:tcW w:w="4820" w:type="dxa"/>
            <w:tcBorders>
              <w:top w:val="nil"/>
              <w:left w:val="nil"/>
              <w:bottom w:val="nil"/>
              <w:right w:val="nil"/>
            </w:tcBorders>
            <w:shd w:val="clear" w:color="auto" w:fill="auto"/>
            <w:noWrap/>
            <w:vAlign w:val="bottom"/>
            <w:hideMark/>
          </w:tcPr>
          <w:p w14:paraId="2DA17726"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City Hall expenses for Dec. 2019</w:t>
            </w:r>
          </w:p>
        </w:tc>
        <w:tc>
          <w:tcPr>
            <w:tcW w:w="1840" w:type="dxa"/>
            <w:tcBorders>
              <w:top w:val="nil"/>
              <w:left w:val="nil"/>
              <w:bottom w:val="nil"/>
              <w:right w:val="nil"/>
            </w:tcBorders>
            <w:shd w:val="clear" w:color="auto" w:fill="auto"/>
            <w:noWrap/>
            <w:vAlign w:val="bottom"/>
            <w:hideMark/>
          </w:tcPr>
          <w:p w14:paraId="2664C0BA"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$34,638.59 </w:t>
            </w:r>
          </w:p>
        </w:tc>
      </w:tr>
      <w:tr w:rsidR="0042339E" w:rsidRPr="0042339E" w14:paraId="7F92DA71" w14:textId="77777777" w:rsidTr="0042339E">
        <w:trPr>
          <w:trHeight w:val="327"/>
        </w:trPr>
        <w:tc>
          <w:tcPr>
            <w:tcW w:w="3880" w:type="dxa"/>
            <w:tcBorders>
              <w:top w:val="nil"/>
              <w:left w:val="nil"/>
              <w:bottom w:val="nil"/>
              <w:right w:val="nil"/>
            </w:tcBorders>
            <w:shd w:val="clear" w:color="auto" w:fill="auto"/>
            <w:noWrap/>
            <w:vAlign w:val="bottom"/>
            <w:hideMark/>
          </w:tcPr>
          <w:p w14:paraId="47FCA810"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D.A. Davidson &amp; Co.</w:t>
            </w:r>
          </w:p>
        </w:tc>
        <w:tc>
          <w:tcPr>
            <w:tcW w:w="4820" w:type="dxa"/>
            <w:tcBorders>
              <w:top w:val="nil"/>
              <w:left w:val="nil"/>
              <w:bottom w:val="nil"/>
              <w:right w:val="nil"/>
            </w:tcBorders>
            <w:shd w:val="clear" w:color="auto" w:fill="auto"/>
            <w:noWrap/>
            <w:vAlign w:val="bottom"/>
            <w:hideMark/>
          </w:tcPr>
          <w:p w14:paraId="42C844CF"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Filing of annual Continuing Disclosure</w:t>
            </w:r>
          </w:p>
        </w:tc>
        <w:tc>
          <w:tcPr>
            <w:tcW w:w="1840" w:type="dxa"/>
            <w:tcBorders>
              <w:top w:val="nil"/>
              <w:left w:val="nil"/>
              <w:bottom w:val="nil"/>
              <w:right w:val="nil"/>
            </w:tcBorders>
            <w:shd w:val="clear" w:color="auto" w:fill="auto"/>
            <w:noWrap/>
            <w:vAlign w:val="bottom"/>
            <w:hideMark/>
          </w:tcPr>
          <w:p w14:paraId="18047F43"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$1,000.00 </w:t>
            </w:r>
          </w:p>
        </w:tc>
      </w:tr>
      <w:tr w:rsidR="0042339E" w:rsidRPr="0042339E" w14:paraId="3530D7DB" w14:textId="77777777" w:rsidTr="0042339E">
        <w:trPr>
          <w:trHeight w:val="327"/>
        </w:trPr>
        <w:tc>
          <w:tcPr>
            <w:tcW w:w="3880" w:type="dxa"/>
            <w:tcBorders>
              <w:top w:val="nil"/>
              <w:left w:val="nil"/>
              <w:bottom w:val="nil"/>
              <w:right w:val="nil"/>
            </w:tcBorders>
            <w:shd w:val="clear" w:color="auto" w:fill="auto"/>
            <w:noWrap/>
            <w:vAlign w:val="bottom"/>
            <w:hideMark/>
          </w:tcPr>
          <w:p w14:paraId="3FD32E97"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DGR Engineering</w:t>
            </w:r>
          </w:p>
        </w:tc>
        <w:tc>
          <w:tcPr>
            <w:tcW w:w="4820" w:type="dxa"/>
            <w:tcBorders>
              <w:top w:val="nil"/>
              <w:left w:val="nil"/>
              <w:bottom w:val="nil"/>
              <w:right w:val="nil"/>
            </w:tcBorders>
            <w:shd w:val="clear" w:color="auto" w:fill="auto"/>
            <w:noWrap/>
            <w:vAlign w:val="bottom"/>
            <w:hideMark/>
          </w:tcPr>
          <w:p w14:paraId="23AF3558"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Installment - Transformer replacement project</w:t>
            </w:r>
          </w:p>
        </w:tc>
        <w:tc>
          <w:tcPr>
            <w:tcW w:w="1840" w:type="dxa"/>
            <w:tcBorders>
              <w:top w:val="nil"/>
              <w:left w:val="nil"/>
              <w:bottom w:val="nil"/>
              <w:right w:val="nil"/>
            </w:tcBorders>
            <w:shd w:val="clear" w:color="auto" w:fill="auto"/>
            <w:noWrap/>
            <w:vAlign w:val="bottom"/>
            <w:hideMark/>
          </w:tcPr>
          <w:p w14:paraId="139E2652"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$6,200.00 </w:t>
            </w:r>
          </w:p>
        </w:tc>
      </w:tr>
      <w:tr w:rsidR="0042339E" w:rsidRPr="0042339E" w14:paraId="72FFF334" w14:textId="77777777" w:rsidTr="0042339E">
        <w:trPr>
          <w:trHeight w:val="327"/>
        </w:trPr>
        <w:tc>
          <w:tcPr>
            <w:tcW w:w="3880" w:type="dxa"/>
            <w:tcBorders>
              <w:top w:val="nil"/>
              <w:left w:val="nil"/>
              <w:bottom w:val="nil"/>
              <w:right w:val="nil"/>
            </w:tcBorders>
            <w:shd w:val="clear" w:color="auto" w:fill="auto"/>
            <w:noWrap/>
            <w:vAlign w:val="bottom"/>
            <w:hideMark/>
          </w:tcPr>
          <w:p w14:paraId="2DD5ABA6"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Don's Auto Service</w:t>
            </w:r>
          </w:p>
        </w:tc>
        <w:tc>
          <w:tcPr>
            <w:tcW w:w="4820" w:type="dxa"/>
            <w:tcBorders>
              <w:top w:val="nil"/>
              <w:left w:val="nil"/>
              <w:bottom w:val="nil"/>
              <w:right w:val="nil"/>
            </w:tcBorders>
            <w:shd w:val="clear" w:color="auto" w:fill="auto"/>
            <w:noWrap/>
            <w:vAlign w:val="bottom"/>
            <w:hideMark/>
          </w:tcPr>
          <w:p w14:paraId="7926D6E5"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Vehicle maint. - tires and tire repair</w:t>
            </w:r>
          </w:p>
        </w:tc>
        <w:tc>
          <w:tcPr>
            <w:tcW w:w="1840" w:type="dxa"/>
            <w:tcBorders>
              <w:top w:val="nil"/>
              <w:left w:val="nil"/>
              <w:bottom w:val="nil"/>
              <w:right w:val="nil"/>
            </w:tcBorders>
            <w:shd w:val="clear" w:color="auto" w:fill="auto"/>
            <w:noWrap/>
            <w:vAlign w:val="bottom"/>
            <w:hideMark/>
          </w:tcPr>
          <w:p w14:paraId="620EF5FE"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$1,010.54 </w:t>
            </w:r>
          </w:p>
        </w:tc>
      </w:tr>
      <w:tr w:rsidR="0042339E" w:rsidRPr="0042339E" w14:paraId="4D639C02" w14:textId="77777777" w:rsidTr="0042339E">
        <w:trPr>
          <w:trHeight w:val="300"/>
        </w:trPr>
        <w:tc>
          <w:tcPr>
            <w:tcW w:w="3880" w:type="dxa"/>
            <w:tcBorders>
              <w:top w:val="nil"/>
              <w:left w:val="nil"/>
              <w:bottom w:val="nil"/>
              <w:right w:val="nil"/>
            </w:tcBorders>
            <w:shd w:val="clear" w:color="auto" w:fill="auto"/>
            <w:noWrap/>
            <w:vAlign w:val="bottom"/>
            <w:hideMark/>
          </w:tcPr>
          <w:p w14:paraId="6021FB3D"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EFTPS</w:t>
            </w:r>
          </w:p>
        </w:tc>
        <w:tc>
          <w:tcPr>
            <w:tcW w:w="4820" w:type="dxa"/>
            <w:tcBorders>
              <w:top w:val="nil"/>
              <w:left w:val="nil"/>
              <w:bottom w:val="nil"/>
              <w:right w:val="nil"/>
            </w:tcBorders>
            <w:shd w:val="clear" w:color="auto" w:fill="auto"/>
            <w:noWrap/>
            <w:vAlign w:val="bottom"/>
            <w:hideMark/>
          </w:tcPr>
          <w:p w14:paraId="12B03BFD"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 xml:space="preserve">FICA, Medicare &amp; Federal taxes </w:t>
            </w:r>
          </w:p>
        </w:tc>
        <w:tc>
          <w:tcPr>
            <w:tcW w:w="1840" w:type="dxa"/>
            <w:tcBorders>
              <w:top w:val="nil"/>
              <w:left w:val="nil"/>
              <w:bottom w:val="nil"/>
              <w:right w:val="nil"/>
            </w:tcBorders>
            <w:shd w:val="clear" w:color="auto" w:fill="auto"/>
            <w:noWrap/>
            <w:vAlign w:val="bottom"/>
            <w:hideMark/>
          </w:tcPr>
          <w:p w14:paraId="0DFA10CF"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$7,874.50 </w:t>
            </w:r>
          </w:p>
        </w:tc>
      </w:tr>
      <w:tr w:rsidR="0042339E" w:rsidRPr="0042339E" w14:paraId="2CCD97A4" w14:textId="77777777" w:rsidTr="0042339E">
        <w:trPr>
          <w:trHeight w:val="315"/>
        </w:trPr>
        <w:tc>
          <w:tcPr>
            <w:tcW w:w="3880" w:type="dxa"/>
            <w:tcBorders>
              <w:top w:val="nil"/>
              <w:left w:val="nil"/>
              <w:bottom w:val="nil"/>
              <w:right w:val="nil"/>
            </w:tcBorders>
            <w:shd w:val="clear" w:color="auto" w:fill="auto"/>
            <w:noWrap/>
            <w:vAlign w:val="bottom"/>
            <w:hideMark/>
          </w:tcPr>
          <w:p w14:paraId="0164C528"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EFTPS</w:t>
            </w:r>
          </w:p>
        </w:tc>
        <w:tc>
          <w:tcPr>
            <w:tcW w:w="4820" w:type="dxa"/>
            <w:tcBorders>
              <w:top w:val="nil"/>
              <w:left w:val="nil"/>
              <w:bottom w:val="nil"/>
              <w:right w:val="nil"/>
            </w:tcBorders>
            <w:shd w:val="clear" w:color="auto" w:fill="auto"/>
            <w:noWrap/>
            <w:vAlign w:val="bottom"/>
            <w:hideMark/>
          </w:tcPr>
          <w:p w14:paraId="11EC4D80"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IPERS for December 2019</w:t>
            </w:r>
          </w:p>
        </w:tc>
        <w:tc>
          <w:tcPr>
            <w:tcW w:w="1840" w:type="dxa"/>
            <w:tcBorders>
              <w:top w:val="nil"/>
              <w:left w:val="nil"/>
              <w:bottom w:val="nil"/>
              <w:right w:val="nil"/>
            </w:tcBorders>
            <w:shd w:val="clear" w:color="auto" w:fill="auto"/>
            <w:noWrap/>
            <w:vAlign w:val="bottom"/>
            <w:hideMark/>
          </w:tcPr>
          <w:p w14:paraId="3165E34C"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$3,627.86 </w:t>
            </w:r>
          </w:p>
        </w:tc>
      </w:tr>
      <w:tr w:rsidR="0042339E" w:rsidRPr="0042339E" w14:paraId="132CDC25" w14:textId="77777777" w:rsidTr="0042339E">
        <w:trPr>
          <w:trHeight w:val="315"/>
        </w:trPr>
        <w:tc>
          <w:tcPr>
            <w:tcW w:w="3880" w:type="dxa"/>
            <w:tcBorders>
              <w:top w:val="nil"/>
              <w:left w:val="nil"/>
              <w:bottom w:val="nil"/>
              <w:right w:val="nil"/>
            </w:tcBorders>
            <w:shd w:val="clear" w:color="auto" w:fill="auto"/>
            <w:noWrap/>
            <w:vAlign w:val="bottom"/>
            <w:hideMark/>
          </w:tcPr>
          <w:p w14:paraId="663F332C"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Harry's Motor</w:t>
            </w:r>
          </w:p>
        </w:tc>
        <w:tc>
          <w:tcPr>
            <w:tcW w:w="4820" w:type="dxa"/>
            <w:tcBorders>
              <w:top w:val="nil"/>
              <w:left w:val="nil"/>
              <w:bottom w:val="nil"/>
              <w:right w:val="nil"/>
            </w:tcBorders>
            <w:shd w:val="clear" w:color="auto" w:fill="auto"/>
            <w:noWrap/>
            <w:vAlign w:val="bottom"/>
            <w:hideMark/>
          </w:tcPr>
          <w:p w14:paraId="219B1736"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Plant maint.</w:t>
            </w:r>
          </w:p>
        </w:tc>
        <w:tc>
          <w:tcPr>
            <w:tcW w:w="1840" w:type="dxa"/>
            <w:tcBorders>
              <w:top w:val="nil"/>
              <w:left w:val="nil"/>
              <w:bottom w:val="nil"/>
              <w:right w:val="nil"/>
            </w:tcBorders>
            <w:shd w:val="clear" w:color="auto" w:fill="auto"/>
            <w:noWrap/>
            <w:vAlign w:val="bottom"/>
            <w:hideMark/>
          </w:tcPr>
          <w:p w14:paraId="55D623EB"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$38.06 </w:t>
            </w:r>
          </w:p>
        </w:tc>
      </w:tr>
      <w:tr w:rsidR="0042339E" w:rsidRPr="0042339E" w14:paraId="61514516" w14:textId="77777777" w:rsidTr="0042339E">
        <w:trPr>
          <w:trHeight w:val="315"/>
        </w:trPr>
        <w:tc>
          <w:tcPr>
            <w:tcW w:w="3880" w:type="dxa"/>
            <w:tcBorders>
              <w:top w:val="nil"/>
              <w:left w:val="nil"/>
              <w:bottom w:val="nil"/>
              <w:right w:val="nil"/>
            </w:tcBorders>
            <w:shd w:val="clear" w:color="auto" w:fill="auto"/>
            <w:noWrap/>
            <w:vAlign w:val="bottom"/>
            <w:hideMark/>
          </w:tcPr>
          <w:p w14:paraId="3B062EE4"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Iowa Department of Revenue</w:t>
            </w:r>
          </w:p>
        </w:tc>
        <w:tc>
          <w:tcPr>
            <w:tcW w:w="4820" w:type="dxa"/>
            <w:tcBorders>
              <w:top w:val="nil"/>
              <w:left w:val="nil"/>
              <w:bottom w:val="nil"/>
              <w:right w:val="nil"/>
            </w:tcBorders>
            <w:shd w:val="clear" w:color="auto" w:fill="auto"/>
            <w:noWrap/>
            <w:vAlign w:val="bottom"/>
            <w:hideMark/>
          </w:tcPr>
          <w:p w14:paraId="7741A430"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Sales Tax - Dec. 2019, 4th Qtr, Jan. 2020</w:t>
            </w:r>
          </w:p>
        </w:tc>
        <w:tc>
          <w:tcPr>
            <w:tcW w:w="1840" w:type="dxa"/>
            <w:tcBorders>
              <w:top w:val="nil"/>
              <w:left w:val="nil"/>
              <w:bottom w:val="nil"/>
              <w:right w:val="nil"/>
            </w:tcBorders>
            <w:shd w:val="clear" w:color="auto" w:fill="auto"/>
            <w:noWrap/>
            <w:vAlign w:val="bottom"/>
            <w:hideMark/>
          </w:tcPr>
          <w:p w14:paraId="2C44AA98"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$9,832.00 </w:t>
            </w:r>
          </w:p>
        </w:tc>
      </w:tr>
      <w:tr w:rsidR="0042339E" w:rsidRPr="0042339E" w14:paraId="48B0B358" w14:textId="77777777" w:rsidTr="0042339E">
        <w:trPr>
          <w:trHeight w:val="315"/>
        </w:trPr>
        <w:tc>
          <w:tcPr>
            <w:tcW w:w="3880" w:type="dxa"/>
            <w:tcBorders>
              <w:top w:val="nil"/>
              <w:left w:val="nil"/>
              <w:bottom w:val="nil"/>
              <w:right w:val="nil"/>
            </w:tcBorders>
            <w:shd w:val="clear" w:color="auto" w:fill="auto"/>
            <w:noWrap/>
            <w:vAlign w:val="bottom"/>
            <w:hideMark/>
          </w:tcPr>
          <w:p w14:paraId="05D43BDB"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Iowa Department of Revenue</w:t>
            </w:r>
          </w:p>
        </w:tc>
        <w:tc>
          <w:tcPr>
            <w:tcW w:w="4820" w:type="dxa"/>
            <w:tcBorders>
              <w:top w:val="nil"/>
              <w:left w:val="nil"/>
              <w:bottom w:val="nil"/>
              <w:right w:val="nil"/>
            </w:tcBorders>
            <w:shd w:val="clear" w:color="auto" w:fill="auto"/>
            <w:noWrap/>
            <w:vAlign w:val="bottom"/>
            <w:hideMark/>
          </w:tcPr>
          <w:p w14:paraId="3A08F263"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State Withholding - 4th Qtr. 2019</w:t>
            </w:r>
          </w:p>
        </w:tc>
        <w:tc>
          <w:tcPr>
            <w:tcW w:w="1840" w:type="dxa"/>
            <w:tcBorders>
              <w:top w:val="nil"/>
              <w:left w:val="nil"/>
              <w:bottom w:val="nil"/>
              <w:right w:val="nil"/>
            </w:tcBorders>
            <w:shd w:val="clear" w:color="auto" w:fill="auto"/>
            <w:noWrap/>
            <w:vAlign w:val="bottom"/>
            <w:hideMark/>
          </w:tcPr>
          <w:p w14:paraId="044791CA"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$2,784.00 </w:t>
            </w:r>
          </w:p>
        </w:tc>
      </w:tr>
      <w:tr w:rsidR="0042339E" w:rsidRPr="0042339E" w14:paraId="7DDEA9B9" w14:textId="77777777" w:rsidTr="0042339E">
        <w:trPr>
          <w:trHeight w:val="315"/>
        </w:trPr>
        <w:tc>
          <w:tcPr>
            <w:tcW w:w="3880" w:type="dxa"/>
            <w:tcBorders>
              <w:top w:val="nil"/>
              <w:left w:val="nil"/>
              <w:bottom w:val="nil"/>
              <w:right w:val="nil"/>
            </w:tcBorders>
            <w:shd w:val="clear" w:color="auto" w:fill="auto"/>
            <w:noWrap/>
            <w:vAlign w:val="bottom"/>
            <w:hideMark/>
          </w:tcPr>
          <w:p w14:paraId="3DDD2351"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Iowa Department of Revenue</w:t>
            </w:r>
          </w:p>
        </w:tc>
        <w:tc>
          <w:tcPr>
            <w:tcW w:w="4820" w:type="dxa"/>
            <w:tcBorders>
              <w:top w:val="nil"/>
              <w:left w:val="nil"/>
              <w:bottom w:val="nil"/>
              <w:right w:val="nil"/>
            </w:tcBorders>
            <w:shd w:val="clear" w:color="auto" w:fill="auto"/>
            <w:noWrap/>
            <w:vAlign w:val="bottom"/>
            <w:hideMark/>
          </w:tcPr>
          <w:p w14:paraId="67A0A6ED"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Use Tax - 4th Qtr. 2019</w:t>
            </w:r>
          </w:p>
        </w:tc>
        <w:tc>
          <w:tcPr>
            <w:tcW w:w="1840" w:type="dxa"/>
            <w:tcBorders>
              <w:top w:val="nil"/>
              <w:left w:val="nil"/>
              <w:bottom w:val="nil"/>
              <w:right w:val="nil"/>
            </w:tcBorders>
            <w:shd w:val="clear" w:color="auto" w:fill="auto"/>
            <w:noWrap/>
            <w:vAlign w:val="bottom"/>
            <w:hideMark/>
          </w:tcPr>
          <w:p w14:paraId="1930BD66"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$1,230.00 </w:t>
            </w:r>
          </w:p>
        </w:tc>
      </w:tr>
      <w:tr w:rsidR="0042339E" w:rsidRPr="0042339E" w14:paraId="7C6F1B2C" w14:textId="77777777" w:rsidTr="0042339E">
        <w:trPr>
          <w:trHeight w:val="300"/>
        </w:trPr>
        <w:tc>
          <w:tcPr>
            <w:tcW w:w="3880" w:type="dxa"/>
            <w:tcBorders>
              <w:top w:val="nil"/>
              <w:left w:val="nil"/>
              <w:bottom w:val="nil"/>
              <w:right w:val="nil"/>
            </w:tcBorders>
            <w:shd w:val="clear" w:color="auto" w:fill="auto"/>
            <w:noWrap/>
            <w:vAlign w:val="bottom"/>
            <w:hideMark/>
          </w:tcPr>
          <w:p w14:paraId="62221CD6"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Iowa State Bank</w:t>
            </w:r>
          </w:p>
        </w:tc>
        <w:tc>
          <w:tcPr>
            <w:tcW w:w="4820" w:type="dxa"/>
            <w:tcBorders>
              <w:top w:val="nil"/>
              <w:left w:val="nil"/>
              <w:bottom w:val="nil"/>
              <w:right w:val="nil"/>
            </w:tcBorders>
            <w:shd w:val="clear" w:color="auto" w:fill="auto"/>
            <w:noWrap/>
            <w:vAlign w:val="bottom"/>
            <w:hideMark/>
          </w:tcPr>
          <w:p w14:paraId="51B916AE"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H.S.A. contrib. by employees</w:t>
            </w:r>
          </w:p>
        </w:tc>
        <w:tc>
          <w:tcPr>
            <w:tcW w:w="1840" w:type="dxa"/>
            <w:tcBorders>
              <w:top w:val="nil"/>
              <w:left w:val="nil"/>
              <w:bottom w:val="nil"/>
              <w:right w:val="nil"/>
            </w:tcBorders>
            <w:shd w:val="clear" w:color="auto" w:fill="auto"/>
            <w:noWrap/>
            <w:vAlign w:val="bottom"/>
            <w:hideMark/>
          </w:tcPr>
          <w:p w14:paraId="44A8025A"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$360.00</w:t>
            </w:r>
          </w:p>
        </w:tc>
      </w:tr>
      <w:tr w:rsidR="0042339E" w:rsidRPr="0042339E" w14:paraId="417F63F1" w14:textId="77777777" w:rsidTr="0042339E">
        <w:trPr>
          <w:trHeight w:val="300"/>
        </w:trPr>
        <w:tc>
          <w:tcPr>
            <w:tcW w:w="3880" w:type="dxa"/>
            <w:tcBorders>
              <w:top w:val="nil"/>
              <w:left w:val="nil"/>
              <w:bottom w:val="nil"/>
              <w:right w:val="nil"/>
            </w:tcBorders>
            <w:shd w:val="clear" w:color="auto" w:fill="auto"/>
            <w:noWrap/>
            <w:vAlign w:val="bottom"/>
            <w:hideMark/>
          </w:tcPr>
          <w:p w14:paraId="4D725714"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Marcus News</w:t>
            </w:r>
          </w:p>
        </w:tc>
        <w:tc>
          <w:tcPr>
            <w:tcW w:w="4820" w:type="dxa"/>
            <w:tcBorders>
              <w:top w:val="nil"/>
              <w:left w:val="nil"/>
              <w:bottom w:val="nil"/>
              <w:right w:val="nil"/>
            </w:tcBorders>
            <w:shd w:val="clear" w:color="auto" w:fill="auto"/>
            <w:noWrap/>
            <w:vAlign w:val="bottom"/>
            <w:hideMark/>
          </w:tcPr>
          <w:p w14:paraId="368369EA"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Advertising</w:t>
            </w:r>
          </w:p>
        </w:tc>
        <w:tc>
          <w:tcPr>
            <w:tcW w:w="1840" w:type="dxa"/>
            <w:tcBorders>
              <w:top w:val="nil"/>
              <w:left w:val="nil"/>
              <w:bottom w:val="nil"/>
              <w:right w:val="nil"/>
            </w:tcBorders>
            <w:shd w:val="clear" w:color="auto" w:fill="auto"/>
            <w:noWrap/>
            <w:vAlign w:val="bottom"/>
            <w:hideMark/>
          </w:tcPr>
          <w:p w14:paraId="6A831311"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$181.85</w:t>
            </w:r>
          </w:p>
        </w:tc>
      </w:tr>
      <w:tr w:rsidR="0042339E" w:rsidRPr="0042339E" w14:paraId="400039E0" w14:textId="77777777" w:rsidTr="0042339E">
        <w:trPr>
          <w:trHeight w:val="300"/>
        </w:trPr>
        <w:tc>
          <w:tcPr>
            <w:tcW w:w="3880" w:type="dxa"/>
            <w:tcBorders>
              <w:top w:val="nil"/>
              <w:left w:val="nil"/>
              <w:bottom w:val="nil"/>
              <w:right w:val="nil"/>
            </w:tcBorders>
            <w:shd w:val="clear" w:color="auto" w:fill="auto"/>
            <w:noWrap/>
            <w:vAlign w:val="bottom"/>
            <w:hideMark/>
          </w:tcPr>
          <w:p w14:paraId="4F29FC8D"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Missouri River Energy</w:t>
            </w:r>
          </w:p>
        </w:tc>
        <w:tc>
          <w:tcPr>
            <w:tcW w:w="4820" w:type="dxa"/>
            <w:tcBorders>
              <w:top w:val="nil"/>
              <w:left w:val="nil"/>
              <w:bottom w:val="nil"/>
              <w:right w:val="nil"/>
            </w:tcBorders>
            <w:shd w:val="clear" w:color="auto" w:fill="auto"/>
            <w:noWrap/>
            <w:vAlign w:val="bottom"/>
            <w:hideMark/>
          </w:tcPr>
          <w:p w14:paraId="18CA8B8F"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Purchased power</w:t>
            </w:r>
          </w:p>
        </w:tc>
        <w:tc>
          <w:tcPr>
            <w:tcW w:w="1840" w:type="dxa"/>
            <w:tcBorders>
              <w:top w:val="nil"/>
              <w:left w:val="nil"/>
              <w:bottom w:val="nil"/>
              <w:right w:val="nil"/>
            </w:tcBorders>
            <w:shd w:val="clear" w:color="auto" w:fill="auto"/>
            <w:noWrap/>
            <w:vAlign w:val="bottom"/>
            <w:hideMark/>
          </w:tcPr>
          <w:p w14:paraId="2D58BABA"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$108,868.10 </w:t>
            </w:r>
          </w:p>
        </w:tc>
      </w:tr>
      <w:tr w:rsidR="0042339E" w:rsidRPr="0042339E" w14:paraId="69844213" w14:textId="77777777" w:rsidTr="0042339E">
        <w:trPr>
          <w:trHeight w:val="300"/>
        </w:trPr>
        <w:tc>
          <w:tcPr>
            <w:tcW w:w="3880" w:type="dxa"/>
            <w:tcBorders>
              <w:top w:val="nil"/>
              <w:left w:val="nil"/>
              <w:bottom w:val="nil"/>
              <w:right w:val="nil"/>
            </w:tcBorders>
            <w:shd w:val="clear" w:color="auto" w:fill="auto"/>
            <w:noWrap/>
            <w:vAlign w:val="bottom"/>
            <w:hideMark/>
          </w:tcPr>
          <w:p w14:paraId="63B92B14"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Sanborn Chamber</w:t>
            </w:r>
          </w:p>
        </w:tc>
        <w:tc>
          <w:tcPr>
            <w:tcW w:w="4820" w:type="dxa"/>
            <w:tcBorders>
              <w:top w:val="nil"/>
              <w:left w:val="nil"/>
              <w:bottom w:val="nil"/>
              <w:right w:val="nil"/>
            </w:tcBorders>
            <w:shd w:val="clear" w:color="auto" w:fill="auto"/>
            <w:noWrap/>
            <w:vAlign w:val="bottom"/>
            <w:hideMark/>
          </w:tcPr>
          <w:p w14:paraId="51B67CE6"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Dues - 2020</w:t>
            </w:r>
          </w:p>
        </w:tc>
        <w:tc>
          <w:tcPr>
            <w:tcW w:w="1840" w:type="dxa"/>
            <w:tcBorders>
              <w:top w:val="nil"/>
              <w:left w:val="nil"/>
              <w:bottom w:val="nil"/>
              <w:right w:val="nil"/>
            </w:tcBorders>
            <w:shd w:val="clear" w:color="auto" w:fill="auto"/>
            <w:noWrap/>
            <w:vAlign w:val="bottom"/>
            <w:hideMark/>
          </w:tcPr>
          <w:p w14:paraId="60E26D34"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$125.00 </w:t>
            </w:r>
          </w:p>
        </w:tc>
      </w:tr>
      <w:tr w:rsidR="0042339E" w:rsidRPr="0042339E" w14:paraId="1771BCC6" w14:textId="77777777" w:rsidTr="0042339E">
        <w:trPr>
          <w:trHeight w:val="300"/>
        </w:trPr>
        <w:tc>
          <w:tcPr>
            <w:tcW w:w="3880" w:type="dxa"/>
            <w:tcBorders>
              <w:top w:val="nil"/>
              <w:left w:val="nil"/>
              <w:bottom w:val="nil"/>
              <w:right w:val="nil"/>
            </w:tcBorders>
            <w:shd w:val="clear" w:color="auto" w:fill="auto"/>
            <w:noWrap/>
            <w:vAlign w:val="bottom"/>
            <w:hideMark/>
          </w:tcPr>
          <w:p w14:paraId="11E7B91C"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Sanborn Daycare</w:t>
            </w:r>
          </w:p>
        </w:tc>
        <w:tc>
          <w:tcPr>
            <w:tcW w:w="4820" w:type="dxa"/>
            <w:tcBorders>
              <w:top w:val="nil"/>
              <w:left w:val="nil"/>
              <w:bottom w:val="nil"/>
              <w:right w:val="nil"/>
            </w:tcBorders>
            <w:shd w:val="clear" w:color="auto" w:fill="auto"/>
            <w:noWrap/>
            <w:vAlign w:val="bottom"/>
            <w:hideMark/>
          </w:tcPr>
          <w:p w14:paraId="01B5115C"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Donations</w:t>
            </w:r>
          </w:p>
        </w:tc>
        <w:tc>
          <w:tcPr>
            <w:tcW w:w="1840" w:type="dxa"/>
            <w:tcBorders>
              <w:top w:val="nil"/>
              <w:left w:val="nil"/>
              <w:bottom w:val="nil"/>
              <w:right w:val="nil"/>
            </w:tcBorders>
            <w:shd w:val="clear" w:color="auto" w:fill="auto"/>
            <w:noWrap/>
            <w:vAlign w:val="bottom"/>
            <w:hideMark/>
          </w:tcPr>
          <w:p w14:paraId="1A67B404"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$325.00 </w:t>
            </w:r>
          </w:p>
        </w:tc>
      </w:tr>
      <w:tr w:rsidR="0042339E" w:rsidRPr="0042339E" w14:paraId="72DEA904" w14:textId="77777777" w:rsidTr="0042339E">
        <w:trPr>
          <w:trHeight w:val="300"/>
        </w:trPr>
        <w:tc>
          <w:tcPr>
            <w:tcW w:w="3880" w:type="dxa"/>
            <w:tcBorders>
              <w:top w:val="nil"/>
              <w:left w:val="nil"/>
              <w:bottom w:val="nil"/>
              <w:right w:val="nil"/>
            </w:tcBorders>
            <w:shd w:val="clear" w:color="auto" w:fill="auto"/>
            <w:noWrap/>
            <w:vAlign w:val="bottom"/>
            <w:hideMark/>
          </w:tcPr>
          <w:p w14:paraId="0163AEB5"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Sanborn Hardware</w:t>
            </w:r>
          </w:p>
        </w:tc>
        <w:tc>
          <w:tcPr>
            <w:tcW w:w="4820" w:type="dxa"/>
            <w:tcBorders>
              <w:top w:val="nil"/>
              <w:left w:val="nil"/>
              <w:bottom w:val="nil"/>
              <w:right w:val="nil"/>
            </w:tcBorders>
            <w:shd w:val="clear" w:color="auto" w:fill="auto"/>
            <w:noWrap/>
            <w:vAlign w:val="bottom"/>
            <w:hideMark/>
          </w:tcPr>
          <w:p w14:paraId="683200C3"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Plant maint.</w:t>
            </w:r>
          </w:p>
        </w:tc>
        <w:tc>
          <w:tcPr>
            <w:tcW w:w="1840" w:type="dxa"/>
            <w:tcBorders>
              <w:top w:val="nil"/>
              <w:left w:val="nil"/>
              <w:bottom w:val="nil"/>
              <w:right w:val="nil"/>
            </w:tcBorders>
            <w:shd w:val="clear" w:color="auto" w:fill="auto"/>
            <w:noWrap/>
            <w:vAlign w:val="bottom"/>
            <w:hideMark/>
          </w:tcPr>
          <w:p w14:paraId="61541CB8"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$28.54 </w:t>
            </w:r>
          </w:p>
        </w:tc>
      </w:tr>
      <w:tr w:rsidR="0042339E" w:rsidRPr="0042339E" w14:paraId="71D4C502" w14:textId="77777777" w:rsidTr="0042339E">
        <w:trPr>
          <w:trHeight w:val="300"/>
        </w:trPr>
        <w:tc>
          <w:tcPr>
            <w:tcW w:w="3880" w:type="dxa"/>
            <w:tcBorders>
              <w:top w:val="nil"/>
              <w:left w:val="nil"/>
              <w:bottom w:val="nil"/>
              <w:right w:val="nil"/>
            </w:tcBorders>
            <w:shd w:val="clear" w:color="auto" w:fill="auto"/>
            <w:noWrap/>
            <w:vAlign w:val="bottom"/>
            <w:hideMark/>
          </w:tcPr>
          <w:p w14:paraId="6306E70D"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Sanborn Municipal Utilities</w:t>
            </w:r>
          </w:p>
        </w:tc>
        <w:tc>
          <w:tcPr>
            <w:tcW w:w="4820" w:type="dxa"/>
            <w:tcBorders>
              <w:top w:val="nil"/>
              <w:left w:val="nil"/>
              <w:bottom w:val="nil"/>
              <w:right w:val="nil"/>
            </w:tcBorders>
            <w:shd w:val="clear" w:color="auto" w:fill="auto"/>
            <w:noWrap/>
            <w:vAlign w:val="bottom"/>
            <w:hideMark/>
          </w:tcPr>
          <w:p w14:paraId="1ADACD71"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Utilities - warehouse, plant, substation</w:t>
            </w:r>
          </w:p>
        </w:tc>
        <w:tc>
          <w:tcPr>
            <w:tcW w:w="1840" w:type="dxa"/>
            <w:tcBorders>
              <w:top w:val="nil"/>
              <w:left w:val="nil"/>
              <w:bottom w:val="nil"/>
              <w:right w:val="nil"/>
            </w:tcBorders>
            <w:shd w:val="clear" w:color="auto" w:fill="auto"/>
            <w:noWrap/>
            <w:vAlign w:val="bottom"/>
            <w:hideMark/>
          </w:tcPr>
          <w:p w14:paraId="57083B38"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$2,009.17 </w:t>
            </w:r>
          </w:p>
        </w:tc>
      </w:tr>
      <w:tr w:rsidR="0042339E" w:rsidRPr="0042339E" w14:paraId="01CF226A" w14:textId="77777777" w:rsidTr="0042339E">
        <w:trPr>
          <w:trHeight w:val="300"/>
        </w:trPr>
        <w:tc>
          <w:tcPr>
            <w:tcW w:w="3880" w:type="dxa"/>
            <w:tcBorders>
              <w:top w:val="nil"/>
              <w:left w:val="nil"/>
              <w:bottom w:val="nil"/>
              <w:right w:val="nil"/>
            </w:tcBorders>
            <w:shd w:val="clear" w:color="auto" w:fill="auto"/>
            <w:noWrap/>
            <w:vAlign w:val="bottom"/>
            <w:hideMark/>
          </w:tcPr>
          <w:p w14:paraId="0A96CCA0"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Sanborn Propane &amp; Oil</w:t>
            </w:r>
          </w:p>
        </w:tc>
        <w:tc>
          <w:tcPr>
            <w:tcW w:w="4820" w:type="dxa"/>
            <w:tcBorders>
              <w:top w:val="nil"/>
              <w:left w:val="nil"/>
              <w:bottom w:val="nil"/>
              <w:right w:val="nil"/>
            </w:tcBorders>
            <w:shd w:val="clear" w:color="auto" w:fill="auto"/>
            <w:noWrap/>
            <w:vAlign w:val="bottom"/>
            <w:hideMark/>
          </w:tcPr>
          <w:p w14:paraId="5634C302"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Transp. expense</w:t>
            </w:r>
          </w:p>
        </w:tc>
        <w:tc>
          <w:tcPr>
            <w:tcW w:w="1840" w:type="dxa"/>
            <w:tcBorders>
              <w:top w:val="nil"/>
              <w:left w:val="nil"/>
              <w:bottom w:val="nil"/>
              <w:right w:val="nil"/>
            </w:tcBorders>
            <w:shd w:val="clear" w:color="auto" w:fill="auto"/>
            <w:noWrap/>
            <w:vAlign w:val="bottom"/>
            <w:hideMark/>
          </w:tcPr>
          <w:p w14:paraId="4129F600"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$327.61 </w:t>
            </w:r>
          </w:p>
        </w:tc>
      </w:tr>
      <w:tr w:rsidR="0042339E" w:rsidRPr="0042339E" w14:paraId="241A14FC" w14:textId="77777777" w:rsidTr="0042339E">
        <w:trPr>
          <w:trHeight w:val="300"/>
        </w:trPr>
        <w:tc>
          <w:tcPr>
            <w:tcW w:w="3880" w:type="dxa"/>
            <w:tcBorders>
              <w:top w:val="nil"/>
              <w:left w:val="nil"/>
              <w:bottom w:val="nil"/>
              <w:right w:val="nil"/>
            </w:tcBorders>
            <w:shd w:val="clear" w:color="auto" w:fill="auto"/>
            <w:noWrap/>
            <w:vAlign w:val="bottom"/>
            <w:hideMark/>
          </w:tcPr>
          <w:p w14:paraId="0267E9C5"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Sanborn Savings Bank</w:t>
            </w:r>
          </w:p>
        </w:tc>
        <w:tc>
          <w:tcPr>
            <w:tcW w:w="4820" w:type="dxa"/>
            <w:tcBorders>
              <w:top w:val="nil"/>
              <w:left w:val="nil"/>
              <w:bottom w:val="nil"/>
              <w:right w:val="nil"/>
            </w:tcBorders>
            <w:shd w:val="clear" w:color="auto" w:fill="auto"/>
            <w:noWrap/>
            <w:vAlign w:val="bottom"/>
            <w:hideMark/>
          </w:tcPr>
          <w:p w14:paraId="677FD2F4"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H.S.A. Contrib. by employees</w:t>
            </w:r>
          </w:p>
        </w:tc>
        <w:tc>
          <w:tcPr>
            <w:tcW w:w="1840" w:type="dxa"/>
            <w:tcBorders>
              <w:top w:val="nil"/>
              <w:left w:val="nil"/>
              <w:bottom w:val="nil"/>
              <w:right w:val="nil"/>
            </w:tcBorders>
            <w:shd w:val="clear" w:color="auto" w:fill="auto"/>
            <w:noWrap/>
            <w:vAlign w:val="bottom"/>
            <w:hideMark/>
          </w:tcPr>
          <w:p w14:paraId="2DCCC7CF"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$600.00 </w:t>
            </w:r>
          </w:p>
        </w:tc>
      </w:tr>
      <w:tr w:rsidR="0042339E" w:rsidRPr="0042339E" w14:paraId="104E402D" w14:textId="77777777" w:rsidTr="0042339E">
        <w:trPr>
          <w:trHeight w:val="300"/>
        </w:trPr>
        <w:tc>
          <w:tcPr>
            <w:tcW w:w="3880" w:type="dxa"/>
            <w:tcBorders>
              <w:top w:val="nil"/>
              <w:left w:val="nil"/>
              <w:bottom w:val="nil"/>
              <w:right w:val="nil"/>
            </w:tcBorders>
            <w:shd w:val="clear" w:color="auto" w:fill="auto"/>
            <w:noWrap/>
            <w:vAlign w:val="bottom"/>
            <w:hideMark/>
          </w:tcPr>
          <w:p w14:paraId="17A3D7A6"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T.P. Anderson &amp; Company P.C.</w:t>
            </w:r>
          </w:p>
        </w:tc>
        <w:tc>
          <w:tcPr>
            <w:tcW w:w="4820" w:type="dxa"/>
            <w:tcBorders>
              <w:top w:val="nil"/>
              <w:left w:val="nil"/>
              <w:bottom w:val="nil"/>
              <w:right w:val="nil"/>
            </w:tcBorders>
            <w:shd w:val="clear" w:color="auto" w:fill="auto"/>
            <w:noWrap/>
            <w:vAlign w:val="bottom"/>
            <w:hideMark/>
          </w:tcPr>
          <w:p w14:paraId="0394B574"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Audit work for year ending 12/31/2018</w:t>
            </w:r>
          </w:p>
        </w:tc>
        <w:tc>
          <w:tcPr>
            <w:tcW w:w="1840" w:type="dxa"/>
            <w:tcBorders>
              <w:top w:val="nil"/>
              <w:left w:val="nil"/>
              <w:bottom w:val="nil"/>
              <w:right w:val="nil"/>
            </w:tcBorders>
            <w:shd w:val="clear" w:color="auto" w:fill="auto"/>
            <w:noWrap/>
            <w:vAlign w:val="bottom"/>
            <w:hideMark/>
          </w:tcPr>
          <w:p w14:paraId="7B01D4D1"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$1,200.00 </w:t>
            </w:r>
          </w:p>
        </w:tc>
      </w:tr>
      <w:tr w:rsidR="0042339E" w:rsidRPr="0042339E" w14:paraId="521207EE" w14:textId="77777777" w:rsidTr="0042339E">
        <w:trPr>
          <w:trHeight w:val="330"/>
        </w:trPr>
        <w:tc>
          <w:tcPr>
            <w:tcW w:w="3880" w:type="dxa"/>
            <w:tcBorders>
              <w:top w:val="nil"/>
              <w:left w:val="nil"/>
              <w:bottom w:val="nil"/>
              <w:right w:val="nil"/>
            </w:tcBorders>
            <w:shd w:val="clear" w:color="auto" w:fill="auto"/>
            <w:noWrap/>
            <w:vAlign w:val="bottom"/>
            <w:hideMark/>
          </w:tcPr>
          <w:p w14:paraId="2500C7B4"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The Community Agency</w:t>
            </w:r>
          </w:p>
        </w:tc>
        <w:tc>
          <w:tcPr>
            <w:tcW w:w="4820" w:type="dxa"/>
            <w:tcBorders>
              <w:top w:val="nil"/>
              <w:left w:val="nil"/>
              <w:bottom w:val="nil"/>
              <w:right w:val="nil"/>
            </w:tcBorders>
            <w:shd w:val="clear" w:color="auto" w:fill="auto"/>
            <w:noWrap/>
            <w:vAlign w:val="bottom"/>
            <w:hideMark/>
          </w:tcPr>
          <w:p w14:paraId="29FA1790"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Phone/Internet/Cable</w:t>
            </w:r>
          </w:p>
        </w:tc>
        <w:tc>
          <w:tcPr>
            <w:tcW w:w="1840" w:type="dxa"/>
            <w:tcBorders>
              <w:top w:val="nil"/>
              <w:left w:val="nil"/>
              <w:bottom w:val="nil"/>
              <w:right w:val="nil"/>
            </w:tcBorders>
            <w:shd w:val="clear" w:color="auto" w:fill="auto"/>
            <w:noWrap/>
            <w:vAlign w:val="bottom"/>
            <w:hideMark/>
          </w:tcPr>
          <w:p w14:paraId="7A66BA9D"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$143.67 </w:t>
            </w:r>
          </w:p>
        </w:tc>
      </w:tr>
      <w:tr w:rsidR="0042339E" w:rsidRPr="0042339E" w14:paraId="6C401E42" w14:textId="77777777" w:rsidTr="0042339E">
        <w:trPr>
          <w:trHeight w:val="330"/>
        </w:trPr>
        <w:tc>
          <w:tcPr>
            <w:tcW w:w="3880" w:type="dxa"/>
            <w:tcBorders>
              <w:top w:val="nil"/>
              <w:left w:val="nil"/>
              <w:bottom w:val="nil"/>
              <w:right w:val="nil"/>
            </w:tcBorders>
            <w:shd w:val="clear" w:color="auto" w:fill="auto"/>
            <w:noWrap/>
            <w:vAlign w:val="bottom"/>
            <w:hideMark/>
          </w:tcPr>
          <w:p w14:paraId="18C708B6"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U.S. Post Office</w:t>
            </w:r>
          </w:p>
        </w:tc>
        <w:tc>
          <w:tcPr>
            <w:tcW w:w="4820" w:type="dxa"/>
            <w:tcBorders>
              <w:top w:val="nil"/>
              <w:left w:val="nil"/>
              <w:bottom w:val="nil"/>
              <w:right w:val="nil"/>
            </w:tcBorders>
            <w:shd w:val="clear" w:color="auto" w:fill="auto"/>
            <w:noWrap/>
            <w:vAlign w:val="bottom"/>
            <w:hideMark/>
          </w:tcPr>
          <w:p w14:paraId="26A5DA07"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Postage - utility bills (Dec. &amp; Jan.)</w:t>
            </w:r>
          </w:p>
        </w:tc>
        <w:tc>
          <w:tcPr>
            <w:tcW w:w="1840" w:type="dxa"/>
            <w:tcBorders>
              <w:top w:val="nil"/>
              <w:left w:val="nil"/>
              <w:bottom w:val="nil"/>
              <w:right w:val="nil"/>
            </w:tcBorders>
            <w:shd w:val="clear" w:color="auto" w:fill="auto"/>
            <w:noWrap/>
            <w:vAlign w:val="bottom"/>
            <w:hideMark/>
          </w:tcPr>
          <w:p w14:paraId="43AA02F4"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$134.07 </w:t>
            </w:r>
          </w:p>
        </w:tc>
      </w:tr>
      <w:tr w:rsidR="0042339E" w:rsidRPr="0042339E" w14:paraId="6C630A40" w14:textId="77777777" w:rsidTr="0042339E">
        <w:trPr>
          <w:trHeight w:val="330"/>
        </w:trPr>
        <w:tc>
          <w:tcPr>
            <w:tcW w:w="3880" w:type="dxa"/>
            <w:tcBorders>
              <w:top w:val="nil"/>
              <w:left w:val="nil"/>
              <w:bottom w:val="nil"/>
              <w:right w:val="nil"/>
            </w:tcBorders>
            <w:shd w:val="clear" w:color="auto" w:fill="auto"/>
            <w:noWrap/>
            <w:vAlign w:val="bottom"/>
            <w:hideMark/>
          </w:tcPr>
          <w:p w14:paraId="72D5BF16"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VISA</w:t>
            </w:r>
          </w:p>
        </w:tc>
        <w:tc>
          <w:tcPr>
            <w:tcW w:w="4820" w:type="dxa"/>
            <w:tcBorders>
              <w:top w:val="nil"/>
              <w:left w:val="nil"/>
              <w:bottom w:val="nil"/>
              <w:right w:val="nil"/>
            </w:tcBorders>
            <w:shd w:val="clear" w:color="auto" w:fill="auto"/>
            <w:noWrap/>
            <w:vAlign w:val="bottom"/>
            <w:hideMark/>
          </w:tcPr>
          <w:p w14:paraId="0D10AB9A"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Distrib. Maint., Transp. Expense</w:t>
            </w:r>
          </w:p>
        </w:tc>
        <w:tc>
          <w:tcPr>
            <w:tcW w:w="1840" w:type="dxa"/>
            <w:tcBorders>
              <w:top w:val="nil"/>
              <w:left w:val="nil"/>
              <w:bottom w:val="nil"/>
              <w:right w:val="nil"/>
            </w:tcBorders>
            <w:shd w:val="clear" w:color="auto" w:fill="auto"/>
            <w:noWrap/>
            <w:vAlign w:val="bottom"/>
            <w:hideMark/>
          </w:tcPr>
          <w:p w14:paraId="5393E91E"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$37.59 </w:t>
            </w:r>
          </w:p>
        </w:tc>
      </w:tr>
      <w:tr w:rsidR="0042339E" w:rsidRPr="0042339E" w14:paraId="008F6984" w14:textId="77777777" w:rsidTr="0042339E">
        <w:trPr>
          <w:trHeight w:val="327"/>
        </w:trPr>
        <w:tc>
          <w:tcPr>
            <w:tcW w:w="3880" w:type="dxa"/>
            <w:tcBorders>
              <w:top w:val="nil"/>
              <w:left w:val="nil"/>
              <w:bottom w:val="nil"/>
              <w:right w:val="nil"/>
            </w:tcBorders>
            <w:shd w:val="clear" w:color="auto" w:fill="auto"/>
            <w:noWrap/>
            <w:vAlign w:val="bottom"/>
            <w:hideMark/>
          </w:tcPr>
          <w:p w14:paraId="2E8D17BC"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WAPA</w:t>
            </w:r>
          </w:p>
        </w:tc>
        <w:tc>
          <w:tcPr>
            <w:tcW w:w="4820" w:type="dxa"/>
            <w:tcBorders>
              <w:top w:val="nil"/>
              <w:left w:val="nil"/>
              <w:bottom w:val="nil"/>
              <w:right w:val="nil"/>
            </w:tcBorders>
            <w:shd w:val="clear" w:color="auto" w:fill="auto"/>
            <w:noWrap/>
            <w:vAlign w:val="bottom"/>
            <w:hideMark/>
          </w:tcPr>
          <w:p w14:paraId="75D46315"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Purchased power</w:t>
            </w:r>
          </w:p>
        </w:tc>
        <w:tc>
          <w:tcPr>
            <w:tcW w:w="1840" w:type="dxa"/>
            <w:tcBorders>
              <w:top w:val="nil"/>
              <w:left w:val="nil"/>
              <w:bottom w:val="nil"/>
              <w:right w:val="nil"/>
            </w:tcBorders>
            <w:shd w:val="clear" w:color="auto" w:fill="auto"/>
            <w:noWrap/>
            <w:vAlign w:val="bottom"/>
            <w:hideMark/>
          </w:tcPr>
          <w:p w14:paraId="6FEA0A06"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$23,582.16 </w:t>
            </w:r>
          </w:p>
        </w:tc>
      </w:tr>
      <w:tr w:rsidR="0042339E" w:rsidRPr="0042339E" w14:paraId="1CCD0525" w14:textId="77777777" w:rsidTr="0042339E">
        <w:trPr>
          <w:trHeight w:val="327"/>
        </w:trPr>
        <w:tc>
          <w:tcPr>
            <w:tcW w:w="3880" w:type="dxa"/>
            <w:tcBorders>
              <w:top w:val="nil"/>
              <w:left w:val="nil"/>
              <w:bottom w:val="nil"/>
              <w:right w:val="nil"/>
            </w:tcBorders>
            <w:shd w:val="clear" w:color="auto" w:fill="auto"/>
            <w:noWrap/>
            <w:vAlign w:val="bottom"/>
            <w:hideMark/>
          </w:tcPr>
          <w:p w14:paraId="18CF9EA2"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Wesco Distribution</w:t>
            </w:r>
          </w:p>
        </w:tc>
        <w:tc>
          <w:tcPr>
            <w:tcW w:w="4820" w:type="dxa"/>
            <w:tcBorders>
              <w:top w:val="nil"/>
              <w:left w:val="nil"/>
              <w:bottom w:val="nil"/>
              <w:right w:val="nil"/>
            </w:tcBorders>
            <w:shd w:val="clear" w:color="auto" w:fill="auto"/>
            <w:noWrap/>
            <w:vAlign w:val="bottom"/>
            <w:hideMark/>
          </w:tcPr>
          <w:p w14:paraId="700570BC"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Streetlighting, Distribution maint.</w:t>
            </w:r>
          </w:p>
        </w:tc>
        <w:tc>
          <w:tcPr>
            <w:tcW w:w="1840" w:type="dxa"/>
            <w:tcBorders>
              <w:top w:val="nil"/>
              <w:left w:val="nil"/>
              <w:bottom w:val="nil"/>
              <w:right w:val="nil"/>
            </w:tcBorders>
            <w:shd w:val="clear" w:color="auto" w:fill="auto"/>
            <w:noWrap/>
            <w:vAlign w:val="bottom"/>
            <w:hideMark/>
          </w:tcPr>
          <w:p w14:paraId="1BC2D75E"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$1,150.25 </w:t>
            </w:r>
          </w:p>
        </w:tc>
      </w:tr>
      <w:tr w:rsidR="0042339E" w:rsidRPr="0042339E" w14:paraId="344481DB" w14:textId="77777777" w:rsidTr="0042339E">
        <w:trPr>
          <w:trHeight w:val="300"/>
        </w:trPr>
        <w:tc>
          <w:tcPr>
            <w:tcW w:w="3880" w:type="dxa"/>
            <w:tcBorders>
              <w:top w:val="nil"/>
              <w:left w:val="nil"/>
              <w:bottom w:val="nil"/>
              <w:right w:val="nil"/>
            </w:tcBorders>
            <w:shd w:val="clear" w:color="auto" w:fill="auto"/>
            <w:noWrap/>
            <w:vAlign w:val="bottom"/>
            <w:hideMark/>
          </w:tcPr>
          <w:p w14:paraId="004B27AC"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p>
        </w:tc>
        <w:tc>
          <w:tcPr>
            <w:tcW w:w="4820" w:type="dxa"/>
            <w:tcBorders>
              <w:top w:val="nil"/>
              <w:left w:val="nil"/>
              <w:bottom w:val="nil"/>
              <w:right w:val="nil"/>
            </w:tcBorders>
            <w:shd w:val="clear" w:color="auto" w:fill="auto"/>
            <w:noWrap/>
            <w:vAlign w:val="bottom"/>
            <w:hideMark/>
          </w:tcPr>
          <w:p w14:paraId="5E3DB30C" w14:textId="77777777" w:rsidR="0042339E" w:rsidRPr="0042339E" w:rsidRDefault="0042339E" w:rsidP="0042339E">
            <w:pPr>
              <w:spacing w:after="0" w:line="240" w:lineRule="auto"/>
              <w:ind w:left="0" w:right="0" w:firstLine="0"/>
              <w:rPr>
                <w:rFonts w:ascii="Times New Roman" w:eastAsia="Times New Roman" w:hAnsi="Times New Roman" w:cs="Times New Roman"/>
                <w:color w:val="auto"/>
                <w:szCs w:val="20"/>
              </w:rPr>
            </w:pPr>
          </w:p>
        </w:tc>
        <w:tc>
          <w:tcPr>
            <w:tcW w:w="1840" w:type="dxa"/>
            <w:tcBorders>
              <w:top w:val="nil"/>
              <w:left w:val="nil"/>
              <w:bottom w:val="nil"/>
              <w:right w:val="nil"/>
            </w:tcBorders>
            <w:shd w:val="clear" w:color="auto" w:fill="auto"/>
            <w:noWrap/>
            <w:vAlign w:val="bottom"/>
            <w:hideMark/>
          </w:tcPr>
          <w:p w14:paraId="000AAABB" w14:textId="77777777" w:rsidR="0042339E" w:rsidRPr="0042339E" w:rsidRDefault="0042339E" w:rsidP="0042339E">
            <w:pPr>
              <w:spacing w:after="0" w:line="240" w:lineRule="auto"/>
              <w:ind w:left="0" w:right="0" w:firstLine="0"/>
              <w:jc w:val="right"/>
              <w:rPr>
                <w:rFonts w:ascii="Calibri" w:eastAsia="Times New Roman" w:hAnsi="Calibri" w:cs="Calibri"/>
                <w:b/>
                <w:bCs/>
                <w:color w:val="auto"/>
                <w:szCs w:val="20"/>
              </w:rPr>
            </w:pPr>
            <w:r w:rsidRPr="0042339E">
              <w:rPr>
                <w:rFonts w:ascii="Calibri" w:eastAsia="Times New Roman" w:hAnsi="Calibri" w:cs="Calibri"/>
                <w:b/>
                <w:bCs/>
                <w:color w:val="auto"/>
                <w:szCs w:val="20"/>
              </w:rPr>
              <w:t xml:space="preserve">$208,242.13 </w:t>
            </w:r>
          </w:p>
        </w:tc>
      </w:tr>
      <w:tr w:rsidR="0042339E" w:rsidRPr="0042339E" w14:paraId="739BF041" w14:textId="77777777" w:rsidTr="0042339E">
        <w:trPr>
          <w:trHeight w:val="293"/>
        </w:trPr>
        <w:tc>
          <w:tcPr>
            <w:tcW w:w="3880" w:type="dxa"/>
            <w:tcBorders>
              <w:top w:val="nil"/>
              <w:left w:val="nil"/>
              <w:bottom w:val="nil"/>
              <w:right w:val="nil"/>
            </w:tcBorders>
            <w:shd w:val="clear" w:color="auto" w:fill="auto"/>
            <w:noWrap/>
            <w:vAlign w:val="bottom"/>
            <w:hideMark/>
          </w:tcPr>
          <w:p w14:paraId="433671B2" w14:textId="77777777" w:rsidR="0042339E" w:rsidRPr="0042339E" w:rsidRDefault="0042339E" w:rsidP="0042339E">
            <w:pPr>
              <w:spacing w:after="0" w:line="240" w:lineRule="auto"/>
              <w:ind w:left="0" w:right="0" w:firstLine="0"/>
              <w:rPr>
                <w:rFonts w:ascii="Calibri" w:eastAsia="Times New Roman" w:hAnsi="Calibri" w:cs="Calibri"/>
                <w:b/>
                <w:bCs/>
                <w:color w:val="auto"/>
                <w:sz w:val="22"/>
                <w:u w:val="single"/>
              </w:rPr>
            </w:pPr>
            <w:r w:rsidRPr="0042339E">
              <w:rPr>
                <w:rFonts w:ascii="Calibri" w:eastAsia="Times New Roman" w:hAnsi="Calibri" w:cs="Calibri"/>
                <w:b/>
                <w:bCs/>
                <w:color w:val="auto"/>
                <w:sz w:val="22"/>
                <w:u w:val="single"/>
              </w:rPr>
              <w:t>MISC.</w:t>
            </w:r>
          </w:p>
        </w:tc>
        <w:tc>
          <w:tcPr>
            <w:tcW w:w="4820" w:type="dxa"/>
            <w:tcBorders>
              <w:top w:val="nil"/>
              <w:left w:val="nil"/>
              <w:bottom w:val="nil"/>
              <w:right w:val="nil"/>
            </w:tcBorders>
            <w:shd w:val="clear" w:color="auto" w:fill="auto"/>
            <w:noWrap/>
            <w:vAlign w:val="bottom"/>
            <w:hideMark/>
          </w:tcPr>
          <w:p w14:paraId="1AB4978D" w14:textId="77777777" w:rsidR="0042339E" w:rsidRPr="0042339E" w:rsidRDefault="0042339E" w:rsidP="0042339E">
            <w:pPr>
              <w:spacing w:after="0" w:line="240" w:lineRule="auto"/>
              <w:ind w:left="0" w:right="0" w:firstLine="0"/>
              <w:rPr>
                <w:rFonts w:ascii="Calibri" w:eastAsia="Times New Roman" w:hAnsi="Calibri" w:cs="Calibri"/>
                <w:b/>
                <w:bCs/>
                <w:color w:val="auto"/>
                <w:sz w:val="22"/>
                <w:u w:val="single"/>
              </w:rPr>
            </w:pPr>
          </w:p>
        </w:tc>
        <w:tc>
          <w:tcPr>
            <w:tcW w:w="1840" w:type="dxa"/>
            <w:tcBorders>
              <w:top w:val="nil"/>
              <w:left w:val="nil"/>
              <w:bottom w:val="nil"/>
              <w:right w:val="nil"/>
            </w:tcBorders>
            <w:shd w:val="clear" w:color="auto" w:fill="auto"/>
            <w:noWrap/>
            <w:vAlign w:val="bottom"/>
            <w:hideMark/>
          </w:tcPr>
          <w:p w14:paraId="1D26C68E" w14:textId="77777777" w:rsidR="0042339E" w:rsidRPr="0042339E" w:rsidRDefault="0042339E" w:rsidP="0042339E">
            <w:pPr>
              <w:spacing w:after="0" w:line="240" w:lineRule="auto"/>
              <w:ind w:left="0" w:right="0" w:firstLine="0"/>
              <w:rPr>
                <w:rFonts w:ascii="Times New Roman" w:eastAsia="Times New Roman" w:hAnsi="Times New Roman" w:cs="Times New Roman"/>
                <w:color w:val="auto"/>
                <w:szCs w:val="20"/>
              </w:rPr>
            </w:pPr>
          </w:p>
        </w:tc>
      </w:tr>
      <w:tr w:rsidR="0042339E" w:rsidRPr="0042339E" w14:paraId="40409BF7" w14:textId="77777777" w:rsidTr="0042339E">
        <w:trPr>
          <w:trHeight w:val="259"/>
        </w:trPr>
        <w:tc>
          <w:tcPr>
            <w:tcW w:w="3880" w:type="dxa"/>
            <w:tcBorders>
              <w:top w:val="nil"/>
              <w:left w:val="nil"/>
              <w:bottom w:val="nil"/>
              <w:right w:val="nil"/>
            </w:tcBorders>
            <w:shd w:val="clear" w:color="auto" w:fill="auto"/>
            <w:noWrap/>
            <w:vAlign w:val="bottom"/>
            <w:hideMark/>
          </w:tcPr>
          <w:p w14:paraId="405CD012"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Meter Deposit Refunds</w:t>
            </w:r>
          </w:p>
        </w:tc>
        <w:tc>
          <w:tcPr>
            <w:tcW w:w="4820" w:type="dxa"/>
            <w:tcBorders>
              <w:top w:val="nil"/>
              <w:left w:val="nil"/>
              <w:bottom w:val="nil"/>
              <w:right w:val="nil"/>
            </w:tcBorders>
            <w:shd w:val="clear" w:color="auto" w:fill="auto"/>
            <w:noWrap/>
            <w:vAlign w:val="bottom"/>
            <w:hideMark/>
          </w:tcPr>
          <w:p w14:paraId="43A71017"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None this month</w:t>
            </w:r>
          </w:p>
        </w:tc>
        <w:tc>
          <w:tcPr>
            <w:tcW w:w="1840" w:type="dxa"/>
            <w:tcBorders>
              <w:top w:val="nil"/>
              <w:left w:val="nil"/>
              <w:bottom w:val="single" w:sz="4" w:space="0" w:color="auto"/>
              <w:right w:val="nil"/>
            </w:tcBorders>
            <w:shd w:val="clear" w:color="auto" w:fill="auto"/>
            <w:noWrap/>
            <w:vAlign w:val="bottom"/>
            <w:hideMark/>
          </w:tcPr>
          <w:p w14:paraId="7B211C1E"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$0.00 </w:t>
            </w:r>
          </w:p>
        </w:tc>
      </w:tr>
      <w:tr w:rsidR="0042339E" w:rsidRPr="0042339E" w14:paraId="4299D497" w14:textId="77777777" w:rsidTr="0042339E">
        <w:trPr>
          <w:trHeight w:val="282"/>
        </w:trPr>
        <w:tc>
          <w:tcPr>
            <w:tcW w:w="3880" w:type="dxa"/>
            <w:tcBorders>
              <w:top w:val="nil"/>
              <w:left w:val="nil"/>
              <w:bottom w:val="nil"/>
              <w:right w:val="nil"/>
            </w:tcBorders>
            <w:shd w:val="clear" w:color="auto" w:fill="auto"/>
            <w:noWrap/>
            <w:vAlign w:val="bottom"/>
            <w:hideMark/>
          </w:tcPr>
          <w:p w14:paraId="09AC3052"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p>
        </w:tc>
        <w:tc>
          <w:tcPr>
            <w:tcW w:w="4820" w:type="dxa"/>
            <w:tcBorders>
              <w:top w:val="nil"/>
              <w:left w:val="nil"/>
              <w:bottom w:val="nil"/>
              <w:right w:val="nil"/>
            </w:tcBorders>
            <w:shd w:val="clear" w:color="auto" w:fill="auto"/>
            <w:noWrap/>
            <w:vAlign w:val="bottom"/>
            <w:hideMark/>
          </w:tcPr>
          <w:p w14:paraId="2DC6683F" w14:textId="77777777" w:rsidR="0042339E" w:rsidRPr="0042339E" w:rsidRDefault="0042339E" w:rsidP="0042339E">
            <w:pPr>
              <w:spacing w:after="0" w:line="240" w:lineRule="auto"/>
              <w:ind w:left="0" w:right="0" w:firstLine="0"/>
              <w:rPr>
                <w:rFonts w:ascii="Times New Roman" w:eastAsia="Times New Roman" w:hAnsi="Times New Roman" w:cs="Times New Roman"/>
                <w:color w:val="auto"/>
                <w:szCs w:val="20"/>
              </w:rPr>
            </w:pPr>
          </w:p>
        </w:tc>
        <w:tc>
          <w:tcPr>
            <w:tcW w:w="1840" w:type="dxa"/>
            <w:tcBorders>
              <w:top w:val="nil"/>
              <w:left w:val="nil"/>
              <w:bottom w:val="nil"/>
              <w:right w:val="nil"/>
            </w:tcBorders>
            <w:shd w:val="clear" w:color="auto" w:fill="auto"/>
            <w:noWrap/>
            <w:vAlign w:val="bottom"/>
            <w:hideMark/>
          </w:tcPr>
          <w:p w14:paraId="2F9A040B" w14:textId="77777777" w:rsidR="0042339E" w:rsidRPr="0042339E" w:rsidRDefault="0042339E" w:rsidP="0042339E">
            <w:pPr>
              <w:spacing w:after="0" w:line="240" w:lineRule="auto"/>
              <w:ind w:left="0" w:right="0" w:firstLine="0"/>
              <w:jc w:val="right"/>
              <w:rPr>
                <w:rFonts w:ascii="Calibri" w:eastAsia="Times New Roman" w:hAnsi="Calibri" w:cs="Calibri"/>
                <w:b/>
                <w:bCs/>
                <w:color w:val="auto"/>
                <w:szCs w:val="20"/>
              </w:rPr>
            </w:pPr>
            <w:r w:rsidRPr="0042339E">
              <w:rPr>
                <w:rFonts w:ascii="Calibri" w:eastAsia="Times New Roman" w:hAnsi="Calibri" w:cs="Calibri"/>
                <w:b/>
                <w:bCs/>
                <w:color w:val="auto"/>
                <w:szCs w:val="20"/>
              </w:rPr>
              <w:t xml:space="preserve">$0.00 </w:t>
            </w:r>
          </w:p>
        </w:tc>
      </w:tr>
      <w:tr w:rsidR="0042339E" w:rsidRPr="0042339E" w14:paraId="1AE0A98A" w14:textId="77777777" w:rsidTr="0042339E">
        <w:trPr>
          <w:trHeight w:val="315"/>
        </w:trPr>
        <w:tc>
          <w:tcPr>
            <w:tcW w:w="3880" w:type="dxa"/>
            <w:tcBorders>
              <w:top w:val="nil"/>
              <w:left w:val="nil"/>
              <w:bottom w:val="nil"/>
              <w:right w:val="nil"/>
            </w:tcBorders>
            <w:shd w:val="clear" w:color="auto" w:fill="auto"/>
            <w:noWrap/>
            <w:vAlign w:val="bottom"/>
            <w:hideMark/>
          </w:tcPr>
          <w:p w14:paraId="227D8058" w14:textId="77777777" w:rsidR="0042339E" w:rsidRPr="0042339E" w:rsidRDefault="0042339E" w:rsidP="0042339E">
            <w:pPr>
              <w:spacing w:after="0" w:line="240" w:lineRule="auto"/>
              <w:ind w:left="0" w:right="0" w:firstLine="0"/>
              <w:rPr>
                <w:rFonts w:ascii="Calibri" w:eastAsia="Times New Roman" w:hAnsi="Calibri" w:cs="Calibri"/>
                <w:b/>
                <w:bCs/>
                <w:color w:val="auto"/>
                <w:sz w:val="22"/>
                <w:u w:val="single"/>
              </w:rPr>
            </w:pPr>
            <w:r w:rsidRPr="0042339E">
              <w:rPr>
                <w:rFonts w:ascii="Calibri" w:eastAsia="Times New Roman" w:hAnsi="Calibri" w:cs="Calibri"/>
                <w:b/>
                <w:bCs/>
                <w:color w:val="auto"/>
                <w:sz w:val="22"/>
                <w:u w:val="single"/>
              </w:rPr>
              <w:t>EMPLOYEE BENEFIT FUND:</w:t>
            </w:r>
          </w:p>
        </w:tc>
        <w:tc>
          <w:tcPr>
            <w:tcW w:w="4820" w:type="dxa"/>
            <w:tcBorders>
              <w:top w:val="nil"/>
              <w:left w:val="nil"/>
              <w:bottom w:val="nil"/>
              <w:right w:val="nil"/>
            </w:tcBorders>
            <w:shd w:val="clear" w:color="auto" w:fill="auto"/>
            <w:noWrap/>
            <w:vAlign w:val="bottom"/>
            <w:hideMark/>
          </w:tcPr>
          <w:p w14:paraId="43B1817E" w14:textId="77777777" w:rsidR="0042339E" w:rsidRPr="0042339E" w:rsidRDefault="0042339E" w:rsidP="0042339E">
            <w:pPr>
              <w:spacing w:after="0" w:line="240" w:lineRule="auto"/>
              <w:ind w:left="0" w:right="0" w:firstLine="0"/>
              <w:rPr>
                <w:rFonts w:ascii="Calibri" w:eastAsia="Times New Roman" w:hAnsi="Calibri" w:cs="Calibri"/>
                <w:b/>
                <w:bCs/>
                <w:color w:val="auto"/>
                <w:sz w:val="22"/>
                <w:u w:val="single"/>
              </w:rPr>
            </w:pPr>
          </w:p>
        </w:tc>
        <w:tc>
          <w:tcPr>
            <w:tcW w:w="1840" w:type="dxa"/>
            <w:tcBorders>
              <w:top w:val="nil"/>
              <w:left w:val="nil"/>
              <w:bottom w:val="nil"/>
              <w:right w:val="nil"/>
            </w:tcBorders>
            <w:shd w:val="clear" w:color="auto" w:fill="auto"/>
            <w:noWrap/>
            <w:vAlign w:val="bottom"/>
            <w:hideMark/>
          </w:tcPr>
          <w:p w14:paraId="0BC18A3B" w14:textId="77777777" w:rsidR="0042339E" w:rsidRPr="0042339E" w:rsidRDefault="0042339E" w:rsidP="0042339E">
            <w:pPr>
              <w:spacing w:after="0" w:line="240" w:lineRule="auto"/>
              <w:ind w:left="0" w:right="0" w:firstLine="0"/>
              <w:rPr>
                <w:rFonts w:ascii="Times New Roman" w:eastAsia="Times New Roman" w:hAnsi="Times New Roman" w:cs="Times New Roman"/>
                <w:color w:val="auto"/>
                <w:szCs w:val="20"/>
              </w:rPr>
            </w:pPr>
          </w:p>
        </w:tc>
      </w:tr>
      <w:tr w:rsidR="0042339E" w:rsidRPr="0042339E" w14:paraId="36AD5C64" w14:textId="77777777" w:rsidTr="0042339E">
        <w:trPr>
          <w:trHeight w:val="315"/>
        </w:trPr>
        <w:tc>
          <w:tcPr>
            <w:tcW w:w="3880" w:type="dxa"/>
            <w:tcBorders>
              <w:top w:val="nil"/>
              <w:left w:val="nil"/>
              <w:bottom w:val="nil"/>
              <w:right w:val="nil"/>
            </w:tcBorders>
            <w:shd w:val="clear" w:color="auto" w:fill="auto"/>
            <w:noWrap/>
            <w:vAlign w:val="bottom"/>
            <w:hideMark/>
          </w:tcPr>
          <w:p w14:paraId="37D4DE23"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 xml:space="preserve">Aflac </w:t>
            </w:r>
          </w:p>
        </w:tc>
        <w:tc>
          <w:tcPr>
            <w:tcW w:w="4820" w:type="dxa"/>
            <w:tcBorders>
              <w:top w:val="nil"/>
              <w:left w:val="nil"/>
              <w:bottom w:val="nil"/>
              <w:right w:val="nil"/>
            </w:tcBorders>
            <w:shd w:val="clear" w:color="auto" w:fill="auto"/>
            <w:noWrap/>
            <w:vAlign w:val="bottom"/>
            <w:hideMark/>
          </w:tcPr>
          <w:p w14:paraId="7C5AB7BB"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Aflac for December 2019 payroll</w:t>
            </w:r>
          </w:p>
        </w:tc>
        <w:tc>
          <w:tcPr>
            <w:tcW w:w="1840" w:type="dxa"/>
            <w:tcBorders>
              <w:top w:val="nil"/>
              <w:left w:val="nil"/>
              <w:bottom w:val="nil"/>
              <w:right w:val="nil"/>
            </w:tcBorders>
            <w:shd w:val="clear" w:color="auto" w:fill="auto"/>
            <w:noWrap/>
            <w:vAlign w:val="bottom"/>
            <w:hideMark/>
          </w:tcPr>
          <w:p w14:paraId="3F478B07"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$336.86 </w:t>
            </w:r>
          </w:p>
        </w:tc>
      </w:tr>
      <w:tr w:rsidR="0042339E" w:rsidRPr="0042339E" w14:paraId="79898D6C" w14:textId="77777777" w:rsidTr="0042339E">
        <w:trPr>
          <w:trHeight w:val="315"/>
        </w:trPr>
        <w:tc>
          <w:tcPr>
            <w:tcW w:w="3880" w:type="dxa"/>
            <w:tcBorders>
              <w:top w:val="nil"/>
              <w:left w:val="nil"/>
              <w:bottom w:val="nil"/>
              <w:right w:val="nil"/>
            </w:tcBorders>
            <w:shd w:val="clear" w:color="auto" w:fill="auto"/>
            <w:noWrap/>
            <w:vAlign w:val="bottom"/>
            <w:hideMark/>
          </w:tcPr>
          <w:p w14:paraId="33BE41CB"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Delta Dental</w:t>
            </w:r>
          </w:p>
        </w:tc>
        <w:tc>
          <w:tcPr>
            <w:tcW w:w="4820" w:type="dxa"/>
            <w:tcBorders>
              <w:top w:val="nil"/>
              <w:left w:val="nil"/>
              <w:bottom w:val="nil"/>
              <w:right w:val="nil"/>
            </w:tcBorders>
            <w:shd w:val="clear" w:color="auto" w:fill="auto"/>
            <w:noWrap/>
            <w:vAlign w:val="bottom"/>
            <w:hideMark/>
          </w:tcPr>
          <w:p w14:paraId="24EEDDF1"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Dental Insurance for Jan. &amp; Feb. 2020</w:t>
            </w:r>
          </w:p>
        </w:tc>
        <w:tc>
          <w:tcPr>
            <w:tcW w:w="1840" w:type="dxa"/>
            <w:tcBorders>
              <w:top w:val="nil"/>
              <w:left w:val="nil"/>
              <w:bottom w:val="nil"/>
              <w:right w:val="nil"/>
            </w:tcBorders>
            <w:shd w:val="clear" w:color="auto" w:fill="auto"/>
            <w:noWrap/>
            <w:vAlign w:val="bottom"/>
            <w:hideMark/>
          </w:tcPr>
          <w:p w14:paraId="7AC52E2E"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$252.56 </w:t>
            </w:r>
          </w:p>
        </w:tc>
      </w:tr>
      <w:tr w:rsidR="0042339E" w:rsidRPr="0042339E" w14:paraId="41BB3990" w14:textId="77777777" w:rsidTr="0042339E">
        <w:trPr>
          <w:trHeight w:val="315"/>
        </w:trPr>
        <w:tc>
          <w:tcPr>
            <w:tcW w:w="3880" w:type="dxa"/>
            <w:tcBorders>
              <w:top w:val="nil"/>
              <w:left w:val="nil"/>
              <w:bottom w:val="nil"/>
              <w:right w:val="nil"/>
            </w:tcBorders>
            <w:shd w:val="clear" w:color="auto" w:fill="auto"/>
            <w:noWrap/>
            <w:vAlign w:val="bottom"/>
            <w:hideMark/>
          </w:tcPr>
          <w:p w14:paraId="2D036C09"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Iowa State Bank</w:t>
            </w:r>
          </w:p>
        </w:tc>
        <w:tc>
          <w:tcPr>
            <w:tcW w:w="4820" w:type="dxa"/>
            <w:tcBorders>
              <w:top w:val="nil"/>
              <w:left w:val="nil"/>
              <w:bottom w:val="nil"/>
              <w:right w:val="nil"/>
            </w:tcBorders>
            <w:shd w:val="clear" w:color="auto" w:fill="auto"/>
            <w:noWrap/>
            <w:vAlign w:val="bottom"/>
            <w:hideMark/>
          </w:tcPr>
          <w:p w14:paraId="77545C39"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HSA Employer Contrib. for December 2019</w:t>
            </w:r>
          </w:p>
        </w:tc>
        <w:tc>
          <w:tcPr>
            <w:tcW w:w="1840" w:type="dxa"/>
            <w:tcBorders>
              <w:top w:val="nil"/>
              <w:left w:val="nil"/>
              <w:bottom w:val="nil"/>
              <w:right w:val="nil"/>
            </w:tcBorders>
            <w:shd w:val="clear" w:color="auto" w:fill="auto"/>
            <w:noWrap/>
            <w:vAlign w:val="bottom"/>
            <w:hideMark/>
          </w:tcPr>
          <w:p w14:paraId="7A62F76E"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$200.00 </w:t>
            </w:r>
          </w:p>
        </w:tc>
      </w:tr>
      <w:tr w:rsidR="0042339E" w:rsidRPr="0042339E" w14:paraId="5F057A12" w14:textId="77777777" w:rsidTr="0042339E">
        <w:trPr>
          <w:trHeight w:val="315"/>
        </w:trPr>
        <w:tc>
          <w:tcPr>
            <w:tcW w:w="3880" w:type="dxa"/>
            <w:tcBorders>
              <w:top w:val="nil"/>
              <w:left w:val="nil"/>
              <w:bottom w:val="nil"/>
              <w:right w:val="nil"/>
            </w:tcBorders>
            <w:shd w:val="clear" w:color="auto" w:fill="auto"/>
            <w:noWrap/>
            <w:vAlign w:val="bottom"/>
            <w:hideMark/>
          </w:tcPr>
          <w:p w14:paraId="469C13DE"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Iowa State Bank</w:t>
            </w:r>
          </w:p>
        </w:tc>
        <w:tc>
          <w:tcPr>
            <w:tcW w:w="4820" w:type="dxa"/>
            <w:tcBorders>
              <w:top w:val="nil"/>
              <w:left w:val="nil"/>
              <w:bottom w:val="nil"/>
              <w:right w:val="nil"/>
            </w:tcBorders>
            <w:shd w:val="clear" w:color="auto" w:fill="auto"/>
            <w:noWrap/>
            <w:vAlign w:val="bottom"/>
            <w:hideMark/>
          </w:tcPr>
          <w:p w14:paraId="6CB2FB38"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 xml:space="preserve">HSA Initial Contribution </w:t>
            </w:r>
          </w:p>
        </w:tc>
        <w:tc>
          <w:tcPr>
            <w:tcW w:w="1840" w:type="dxa"/>
            <w:tcBorders>
              <w:top w:val="nil"/>
              <w:left w:val="nil"/>
              <w:bottom w:val="nil"/>
              <w:right w:val="nil"/>
            </w:tcBorders>
            <w:shd w:val="clear" w:color="auto" w:fill="auto"/>
            <w:noWrap/>
            <w:vAlign w:val="bottom"/>
            <w:hideMark/>
          </w:tcPr>
          <w:p w14:paraId="295C8FCD"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$2,400.00 </w:t>
            </w:r>
          </w:p>
        </w:tc>
      </w:tr>
      <w:tr w:rsidR="0042339E" w:rsidRPr="0042339E" w14:paraId="5C3E039B" w14:textId="77777777" w:rsidTr="0042339E">
        <w:trPr>
          <w:trHeight w:val="315"/>
        </w:trPr>
        <w:tc>
          <w:tcPr>
            <w:tcW w:w="3880" w:type="dxa"/>
            <w:tcBorders>
              <w:top w:val="nil"/>
              <w:left w:val="nil"/>
              <w:bottom w:val="nil"/>
              <w:right w:val="nil"/>
            </w:tcBorders>
            <w:shd w:val="clear" w:color="auto" w:fill="auto"/>
            <w:noWrap/>
            <w:vAlign w:val="bottom"/>
            <w:hideMark/>
          </w:tcPr>
          <w:p w14:paraId="7028F321"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Sanborn Savings Bank</w:t>
            </w:r>
          </w:p>
        </w:tc>
        <w:tc>
          <w:tcPr>
            <w:tcW w:w="4820" w:type="dxa"/>
            <w:tcBorders>
              <w:top w:val="nil"/>
              <w:left w:val="nil"/>
              <w:bottom w:val="nil"/>
              <w:right w:val="nil"/>
            </w:tcBorders>
            <w:shd w:val="clear" w:color="auto" w:fill="auto"/>
            <w:noWrap/>
            <w:vAlign w:val="bottom"/>
            <w:hideMark/>
          </w:tcPr>
          <w:p w14:paraId="6E043D16"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HSA Employer Contrib. for December 2019</w:t>
            </w:r>
          </w:p>
        </w:tc>
        <w:tc>
          <w:tcPr>
            <w:tcW w:w="1840" w:type="dxa"/>
            <w:tcBorders>
              <w:top w:val="nil"/>
              <w:left w:val="nil"/>
              <w:bottom w:val="nil"/>
              <w:right w:val="nil"/>
            </w:tcBorders>
            <w:shd w:val="clear" w:color="auto" w:fill="auto"/>
            <w:noWrap/>
            <w:vAlign w:val="bottom"/>
            <w:hideMark/>
          </w:tcPr>
          <w:p w14:paraId="33A857D3"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$333.00 </w:t>
            </w:r>
          </w:p>
        </w:tc>
      </w:tr>
      <w:tr w:rsidR="0042339E" w:rsidRPr="0042339E" w14:paraId="6A679056" w14:textId="77777777" w:rsidTr="0042339E">
        <w:trPr>
          <w:trHeight w:val="315"/>
        </w:trPr>
        <w:tc>
          <w:tcPr>
            <w:tcW w:w="3880" w:type="dxa"/>
            <w:tcBorders>
              <w:top w:val="nil"/>
              <w:left w:val="nil"/>
              <w:bottom w:val="nil"/>
              <w:right w:val="nil"/>
            </w:tcBorders>
            <w:shd w:val="clear" w:color="auto" w:fill="auto"/>
            <w:noWrap/>
            <w:vAlign w:val="bottom"/>
            <w:hideMark/>
          </w:tcPr>
          <w:p w14:paraId="521D35DD"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Sanborn Savings Bank</w:t>
            </w:r>
          </w:p>
        </w:tc>
        <w:tc>
          <w:tcPr>
            <w:tcW w:w="4820" w:type="dxa"/>
            <w:tcBorders>
              <w:top w:val="nil"/>
              <w:left w:val="nil"/>
              <w:bottom w:val="nil"/>
              <w:right w:val="nil"/>
            </w:tcBorders>
            <w:shd w:val="clear" w:color="auto" w:fill="auto"/>
            <w:noWrap/>
            <w:vAlign w:val="bottom"/>
            <w:hideMark/>
          </w:tcPr>
          <w:p w14:paraId="45A82FFC"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HSA Intitial Contribution</w:t>
            </w:r>
          </w:p>
        </w:tc>
        <w:tc>
          <w:tcPr>
            <w:tcW w:w="1840" w:type="dxa"/>
            <w:tcBorders>
              <w:top w:val="nil"/>
              <w:left w:val="nil"/>
              <w:bottom w:val="nil"/>
              <w:right w:val="nil"/>
            </w:tcBorders>
            <w:shd w:val="clear" w:color="auto" w:fill="auto"/>
            <w:noWrap/>
            <w:vAlign w:val="bottom"/>
            <w:hideMark/>
          </w:tcPr>
          <w:p w14:paraId="6045A213"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$3,400.00 </w:t>
            </w:r>
          </w:p>
        </w:tc>
      </w:tr>
      <w:tr w:rsidR="0042339E" w:rsidRPr="0042339E" w14:paraId="2D670987" w14:textId="77777777" w:rsidTr="0042339E">
        <w:trPr>
          <w:trHeight w:val="315"/>
        </w:trPr>
        <w:tc>
          <w:tcPr>
            <w:tcW w:w="3880" w:type="dxa"/>
            <w:tcBorders>
              <w:top w:val="nil"/>
              <w:left w:val="nil"/>
              <w:bottom w:val="nil"/>
              <w:right w:val="nil"/>
            </w:tcBorders>
            <w:shd w:val="clear" w:color="auto" w:fill="auto"/>
            <w:noWrap/>
            <w:vAlign w:val="bottom"/>
            <w:hideMark/>
          </w:tcPr>
          <w:p w14:paraId="2219207D"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United Healthcare</w:t>
            </w:r>
          </w:p>
        </w:tc>
        <w:tc>
          <w:tcPr>
            <w:tcW w:w="4820" w:type="dxa"/>
            <w:tcBorders>
              <w:top w:val="nil"/>
              <w:left w:val="nil"/>
              <w:bottom w:val="nil"/>
              <w:right w:val="nil"/>
            </w:tcBorders>
            <w:shd w:val="clear" w:color="auto" w:fill="auto"/>
            <w:noWrap/>
            <w:vAlign w:val="bottom"/>
            <w:hideMark/>
          </w:tcPr>
          <w:p w14:paraId="39002ECE"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Life Insurance for Jan. &amp; Feb. 2020</w:t>
            </w:r>
          </w:p>
        </w:tc>
        <w:tc>
          <w:tcPr>
            <w:tcW w:w="1840" w:type="dxa"/>
            <w:tcBorders>
              <w:top w:val="nil"/>
              <w:left w:val="nil"/>
              <w:bottom w:val="nil"/>
              <w:right w:val="nil"/>
            </w:tcBorders>
            <w:shd w:val="clear" w:color="auto" w:fill="auto"/>
            <w:noWrap/>
            <w:vAlign w:val="bottom"/>
            <w:hideMark/>
          </w:tcPr>
          <w:p w14:paraId="5710750B"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$349.32 </w:t>
            </w:r>
          </w:p>
        </w:tc>
      </w:tr>
      <w:tr w:rsidR="0042339E" w:rsidRPr="0042339E" w14:paraId="3963AE37" w14:textId="77777777" w:rsidTr="0042339E">
        <w:trPr>
          <w:trHeight w:val="315"/>
        </w:trPr>
        <w:tc>
          <w:tcPr>
            <w:tcW w:w="3880" w:type="dxa"/>
            <w:tcBorders>
              <w:top w:val="nil"/>
              <w:left w:val="nil"/>
              <w:bottom w:val="nil"/>
              <w:right w:val="nil"/>
            </w:tcBorders>
            <w:shd w:val="clear" w:color="auto" w:fill="auto"/>
            <w:noWrap/>
            <w:vAlign w:val="bottom"/>
            <w:hideMark/>
          </w:tcPr>
          <w:p w14:paraId="64E55469"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Wellmark</w:t>
            </w:r>
          </w:p>
        </w:tc>
        <w:tc>
          <w:tcPr>
            <w:tcW w:w="4820" w:type="dxa"/>
            <w:tcBorders>
              <w:top w:val="nil"/>
              <w:left w:val="nil"/>
              <w:bottom w:val="nil"/>
              <w:right w:val="nil"/>
            </w:tcBorders>
            <w:shd w:val="clear" w:color="auto" w:fill="auto"/>
            <w:noWrap/>
            <w:vAlign w:val="bottom"/>
            <w:hideMark/>
          </w:tcPr>
          <w:p w14:paraId="4CE42E37" w14:textId="77777777" w:rsidR="0042339E" w:rsidRPr="0042339E" w:rsidRDefault="0042339E" w:rsidP="0042339E">
            <w:pPr>
              <w:spacing w:after="0" w:line="240" w:lineRule="auto"/>
              <w:ind w:left="0" w:right="0" w:firstLine="0"/>
              <w:rPr>
                <w:rFonts w:ascii="Calibri" w:eastAsia="Times New Roman" w:hAnsi="Calibri" w:cs="Calibri"/>
                <w:color w:val="auto"/>
                <w:szCs w:val="20"/>
              </w:rPr>
            </w:pPr>
            <w:r w:rsidRPr="0042339E">
              <w:rPr>
                <w:rFonts w:ascii="Calibri" w:eastAsia="Times New Roman" w:hAnsi="Calibri" w:cs="Calibri"/>
                <w:color w:val="auto"/>
                <w:szCs w:val="20"/>
              </w:rPr>
              <w:t>Health Insurance for Jan. &amp; Feb. 2020</w:t>
            </w:r>
          </w:p>
        </w:tc>
        <w:tc>
          <w:tcPr>
            <w:tcW w:w="1840" w:type="dxa"/>
            <w:tcBorders>
              <w:top w:val="nil"/>
              <w:left w:val="nil"/>
              <w:bottom w:val="single" w:sz="4" w:space="0" w:color="auto"/>
              <w:right w:val="nil"/>
            </w:tcBorders>
            <w:shd w:val="clear" w:color="auto" w:fill="auto"/>
            <w:noWrap/>
            <w:vAlign w:val="bottom"/>
            <w:hideMark/>
          </w:tcPr>
          <w:p w14:paraId="68CDC74C"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r w:rsidRPr="0042339E">
              <w:rPr>
                <w:rFonts w:ascii="Calibri" w:eastAsia="Times New Roman" w:hAnsi="Calibri" w:cs="Calibri"/>
                <w:color w:val="auto"/>
                <w:szCs w:val="20"/>
              </w:rPr>
              <w:t xml:space="preserve">$13,047.70 </w:t>
            </w:r>
          </w:p>
        </w:tc>
      </w:tr>
      <w:tr w:rsidR="0042339E" w:rsidRPr="0042339E" w14:paraId="2304FB8F" w14:textId="77777777" w:rsidTr="0042339E">
        <w:trPr>
          <w:trHeight w:val="282"/>
        </w:trPr>
        <w:tc>
          <w:tcPr>
            <w:tcW w:w="3880" w:type="dxa"/>
            <w:tcBorders>
              <w:top w:val="nil"/>
              <w:left w:val="nil"/>
              <w:bottom w:val="nil"/>
              <w:right w:val="nil"/>
            </w:tcBorders>
            <w:shd w:val="clear" w:color="auto" w:fill="auto"/>
            <w:noWrap/>
            <w:vAlign w:val="bottom"/>
            <w:hideMark/>
          </w:tcPr>
          <w:p w14:paraId="401F3445" w14:textId="77777777" w:rsidR="0042339E" w:rsidRPr="0042339E" w:rsidRDefault="0042339E" w:rsidP="0042339E">
            <w:pPr>
              <w:spacing w:after="0" w:line="240" w:lineRule="auto"/>
              <w:ind w:left="0" w:right="0" w:firstLine="0"/>
              <w:jc w:val="right"/>
              <w:rPr>
                <w:rFonts w:ascii="Calibri" w:eastAsia="Times New Roman" w:hAnsi="Calibri" w:cs="Calibri"/>
                <w:color w:val="auto"/>
                <w:szCs w:val="20"/>
              </w:rPr>
            </w:pPr>
          </w:p>
        </w:tc>
        <w:tc>
          <w:tcPr>
            <w:tcW w:w="4820" w:type="dxa"/>
            <w:tcBorders>
              <w:top w:val="nil"/>
              <w:left w:val="nil"/>
              <w:bottom w:val="nil"/>
              <w:right w:val="nil"/>
            </w:tcBorders>
            <w:shd w:val="clear" w:color="auto" w:fill="auto"/>
            <w:noWrap/>
            <w:vAlign w:val="bottom"/>
            <w:hideMark/>
          </w:tcPr>
          <w:p w14:paraId="08250F11" w14:textId="77777777" w:rsidR="0042339E" w:rsidRPr="0042339E" w:rsidRDefault="0042339E" w:rsidP="0042339E">
            <w:pPr>
              <w:spacing w:after="0" w:line="240" w:lineRule="auto"/>
              <w:ind w:left="0" w:right="0" w:firstLine="0"/>
              <w:rPr>
                <w:rFonts w:ascii="Times New Roman" w:eastAsia="Times New Roman" w:hAnsi="Times New Roman" w:cs="Times New Roman"/>
                <w:color w:val="auto"/>
                <w:szCs w:val="20"/>
              </w:rPr>
            </w:pPr>
          </w:p>
        </w:tc>
        <w:tc>
          <w:tcPr>
            <w:tcW w:w="1840" w:type="dxa"/>
            <w:tcBorders>
              <w:top w:val="nil"/>
              <w:left w:val="nil"/>
              <w:bottom w:val="nil"/>
              <w:right w:val="nil"/>
            </w:tcBorders>
            <w:shd w:val="clear" w:color="auto" w:fill="auto"/>
            <w:noWrap/>
            <w:vAlign w:val="bottom"/>
            <w:hideMark/>
          </w:tcPr>
          <w:p w14:paraId="10BFA40B" w14:textId="77777777" w:rsidR="0042339E" w:rsidRPr="0042339E" w:rsidRDefault="0042339E" w:rsidP="0042339E">
            <w:pPr>
              <w:spacing w:after="0" w:line="240" w:lineRule="auto"/>
              <w:ind w:left="0" w:right="0" w:firstLine="0"/>
              <w:jc w:val="right"/>
              <w:rPr>
                <w:rFonts w:ascii="Calibri" w:eastAsia="Times New Roman" w:hAnsi="Calibri" w:cs="Calibri"/>
                <w:b/>
                <w:bCs/>
                <w:color w:val="auto"/>
                <w:szCs w:val="20"/>
              </w:rPr>
            </w:pPr>
            <w:r w:rsidRPr="0042339E">
              <w:rPr>
                <w:rFonts w:ascii="Calibri" w:eastAsia="Times New Roman" w:hAnsi="Calibri" w:cs="Calibri"/>
                <w:b/>
                <w:bCs/>
                <w:color w:val="auto"/>
                <w:szCs w:val="20"/>
              </w:rPr>
              <w:t xml:space="preserve">$20,319.44 </w:t>
            </w:r>
          </w:p>
        </w:tc>
      </w:tr>
      <w:tr w:rsidR="0042339E" w:rsidRPr="0042339E" w14:paraId="54A406DA" w14:textId="77777777" w:rsidTr="0042339E">
        <w:trPr>
          <w:trHeight w:val="315"/>
        </w:trPr>
        <w:tc>
          <w:tcPr>
            <w:tcW w:w="3880" w:type="dxa"/>
            <w:tcBorders>
              <w:top w:val="nil"/>
              <w:left w:val="nil"/>
              <w:bottom w:val="nil"/>
              <w:right w:val="nil"/>
            </w:tcBorders>
            <w:shd w:val="clear" w:color="auto" w:fill="auto"/>
            <w:noWrap/>
            <w:vAlign w:val="center"/>
            <w:hideMark/>
          </w:tcPr>
          <w:p w14:paraId="11337452" w14:textId="77777777" w:rsidR="0042339E" w:rsidRPr="0042339E" w:rsidRDefault="0042339E" w:rsidP="0042339E">
            <w:pPr>
              <w:spacing w:after="0" w:line="240" w:lineRule="auto"/>
              <w:ind w:left="0" w:right="0" w:firstLine="0"/>
              <w:rPr>
                <w:rFonts w:ascii="Calibri" w:eastAsia="Times New Roman" w:hAnsi="Calibri" w:cs="Calibri"/>
                <w:color w:val="auto"/>
                <w:sz w:val="18"/>
                <w:szCs w:val="18"/>
              </w:rPr>
            </w:pPr>
            <w:r w:rsidRPr="0042339E">
              <w:rPr>
                <w:rFonts w:ascii="Calibri" w:eastAsia="Times New Roman" w:hAnsi="Calibri" w:cs="Calibri"/>
                <w:color w:val="auto"/>
                <w:sz w:val="18"/>
                <w:szCs w:val="18"/>
              </w:rPr>
              <w:t>checks issued prior to meeting.</w:t>
            </w:r>
          </w:p>
        </w:tc>
        <w:tc>
          <w:tcPr>
            <w:tcW w:w="4820" w:type="dxa"/>
            <w:tcBorders>
              <w:top w:val="nil"/>
              <w:left w:val="nil"/>
              <w:bottom w:val="nil"/>
              <w:right w:val="nil"/>
            </w:tcBorders>
            <w:shd w:val="clear" w:color="auto" w:fill="auto"/>
            <w:noWrap/>
            <w:vAlign w:val="bottom"/>
            <w:hideMark/>
          </w:tcPr>
          <w:p w14:paraId="7E021952" w14:textId="77777777" w:rsidR="0042339E" w:rsidRPr="0042339E" w:rsidRDefault="0042339E" w:rsidP="0042339E">
            <w:pPr>
              <w:spacing w:after="0" w:line="240" w:lineRule="auto"/>
              <w:ind w:left="0" w:right="0" w:firstLine="0"/>
              <w:rPr>
                <w:rFonts w:ascii="Calibri" w:eastAsia="Times New Roman" w:hAnsi="Calibri" w:cs="Calibri"/>
                <w:color w:val="auto"/>
                <w:sz w:val="18"/>
                <w:szCs w:val="18"/>
              </w:rPr>
            </w:pPr>
          </w:p>
        </w:tc>
        <w:tc>
          <w:tcPr>
            <w:tcW w:w="1840" w:type="dxa"/>
            <w:tcBorders>
              <w:top w:val="nil"/>
              <w:left w:val="nil"/>
              <w:bottom w:val="nil"/>
              <w:right w:val="nil"/>
            </w:tcBorders>
            <w:shd w:val="clear" w:color="auto" w:fill="auto"/>
            <w:noWrap/>
            <w:vAlign w:val="bottom"/>
            <w:hideMark/>
          </w:tcPr>
          <w:p w14:paraId="31924D16" w14:textId="77777777" w:rsidR="0042339E" w:rsidRPr="0042339E" w:rsidRDefault="0042339E" w:rsidP="0042339E">
            <w:pPr>
              <w:spacing w:after="0" w:line="240" w:lineRule="auto"/>
              <w:ind w:left="0" w:right="0" w:firstLine="0"/>
              <w:rPr>
                <w:rFonts w:ascii="Times New Roman" w:eastAsia="Times New Roman" w:hAnsi="Times New Roman" w:cs="Times New Roman"/>
                <w:color w:val="auto"/>
                <w:szCs w:val="20"/>
              </w:rPr>
            </w:pPr>
          </w:p>
        </w:tc>
      </w:tr>
      <w:tr w:rsidR="0042339E" w:rsidRPr="0042339E" w14:paraId="36CBF784" w14:textId="77777777" w:rsidTr="0042339E">
        <w:trPr>
          <w:trHeight w:val="315"/>
        </w:trPr>
        <w:tc>
          <w:tcPr>
            <w:tcW w:w="3880" w:type="dxa"/>
            <w:tcBorders>
              <w:top w:val="nil"/>
              <w:left w:val="nil"/>
              <w:bottom w:val="nil"/>
              <w:right w:val="nil"/>
            </w:tcBorders>
            <w:shd w:val="clear" w:color="auto" w:fill="auto"/>
            <w:noWrap/>
            <w:vAlign w:val="center"/>
            <w:hideMark/>
          </w:tcPr>
          <w:p w14:paraId="33A7CC70" w14:textId="77777777" w:rsidR="0042339E" w:rsidRPr="0042339E" w:rsidRDefault="0042339E" w:rsidP="0042339E">
            <w:pPr>
              <w:spacing w:after="0" w:line="240" w:lineRule="auto"/>
              <w:ind w:left="0" w:right="0" w:firstLine="0"/>
              <w:rPr>
                <w:rFonts w:ascii="Calibri" w:eastAsia="Times New Roman" w:hAnsi="Calibri" w:cs="Calibri"/>
                <w:b/>
                <w:bCs/>
                <w:color w:val="auto"/>
                <w:sz w:val="18"/>
                <w:szCs w:val="18"/>
              </w:rPr>
            </w:pPr>
            <w:r w:rsidRPr="0042339E">
              <w:rPr>
                <w:rFonts w:ascii="Calibri" w:eastAsia="Times New Roman" w:hAnsi="Calibri" w:cs="Calibri"/>
                <w:b/>
                <w:bCs/>
                <w:color w:val="auto"/>
                <w:sz w:val="18"/>
                <w:szCs w:val="18"/>
              </w:rPr>
              <w:t>TOTAL ALL FUNDS:</w:t>
            </w:r>
          </w:p>
        </w:tc>
        <w:tc>
          <w:tcPr>
            <w:tcW w:w="4820" w:type="dxa"/>
            <w:tcBorders>
              <w:top w:val="nil"/>
              <w:left w:val="nil"/>
              <w:bottom w:val="nil"/>
              <w:right w:val="nil"/>
            </w:tcBorders>
            <w:shd w:val="clear" w:color="auto" w:fill="auto"/>
            <w:noWrap/>
            <w:vAlign w:val="bottom"/>
            <w:hideMark/>
          </w:tcPr>
          <w:p w14:paraId="475AA61A" w14:textId="77777777" w:rsidR="0042339E" w:rsidRPr="0042339E" w:rsidRDefault="0042339E" w:rsidP="0042339E">
            <w:pPr>
              <w:spacing w:after="0" w:line="240" w:lineRule="auto"/>
              <w:ind w:left="0" w:right="0" w:firstLine="0"/>
              <w:rPr>
                <w:rFonts w:ascii="Calibri" w:eastAsia="Times New Roman" w:hAnsi="Calibri" w:cs="Calibri"/>
                <w:b/>
                <w:bCs/>
                <w:color w:val="auto"/>
                <w:sz w:val="18"/>
                <w:szCs w:val="18"/>
              </w:rPr>
            </w:pPr>
          </w:p>
        </w:tc>
        <w:tc>
          <w:tcPr>
            <w:tcW w:w="1840" w:type="dxa"/>
            <w:tcBorders>
              <w:top w:val="nil"/>
              <w:left w:val="nil"/>
              <w:bottom w:val="nil"/>
              <w:right w:val="nil"/>
            </w:tcBorders>
            <w:shd w:val="clear" w:color="auto" w:fill="auto"/>
            <w:noWrap/>
            <w:vAlign w:val="bottom"/>
            <w:hideMark/>
          </w:tcPr>
          <w:p w14:paraId="7BA2FCDF" w14:textId="77777777" w:rsidR="0042339E" w:rsidRPr="0042339E" w:rsidRDefault="0042339E" w:rsidP="0042339E">
            <w:pPr>
              <w:spacing w:after="0" w:line="240" w:lineRule="auto"/>
              <w:ind w:left="0" w:right="0" w:firstLine="0"/>
              <w:jc w:val="right"/>
              <w:rPr>
                <w:rFonts w:ascii="Calibri" w:eastAsia="Times New Roman" w:hAnsi="Calibri" w:cs="Calibri"/>
                <w:b/>
                <w:bCs/>
                <w:color w:val="auto"/>
                <w:szCs w:val="20"/>
              </w:rPr>
            </w:pPr>
            <w:r w:rsidRPr="0042339E">
              <w:rPr>
                <w:rFonts w:ascii="Calibri" w:eastAsia="Times New Roman" w:hAnsi="Calibri" w:cs="Calibri"/>
                <w:b/>
                <w:bCs/>
                <w:color w:val="auto"/>
                <w:szCs w:val="20"/>
              </w:rPr>
              <w:t xml:space="preserve">$228,561.57 </w:t>
            </w:r>
          </w:p>
        </w:tc>
      </w:tr>
    </w:tbl>
    <w:p w14:paraId="7F550BF2" w14:textId="77777777" w:rsidR="0042339E" w:rsidRDefault="0042339E" w:rsidP="002F1CDA">
      <w:pPr>
        <w:spacing w:after="26"/>
        <w:ind w:left="0" w:right="28" w:firstLine="0"/>
        <w:rPr>
          <w:noProof/>
        </w:rPr>
      </w:pPr>
    </w:p>
    <w:p w14:paraId="427B1883" w14:textId="77777777" w:rsidR="0042339E" w:rsidRDefault="0042339E" w:rsidP="002F1CDA">
      <w:pPr>
        <w:spacing w:after="26"/>
        <w:ind w:left="0" w:right="28" w:firstLine="0"/>
        <w:rPr>
          <w:noProof/>
        </w:rPr>
      </w:pPr>
    </w:p>
    <w:bookmarkStart w:id="0" w:name="_GoBack"/>
    <w:bookmarkEnd w:id="0"/>
    <w:p w14:paraId="38402088" w14:textId="03CF8931" w:rsidR="00F63036" w:rsidRDefault="00F63036" w:rsidP="002F1CDA">
      <w:pPr>
        <w:spacing w:after="26"/>
        <w:ind w:left="0" w:right="28" w:firstLine="0"/>
        <w:rPr>
          <w:rFonts w:asciiTheme="minorHAnsi" w:eastAsiaTheme="minorEastAsia" w:hAnsiTheme="minorHAnsi" w:cstheme="minorBidi"/>
          <w:color w:val="auto"/>
          <w:sz w:val="22"/>
        </w:rPr>
      </w:pPr>
      <w:r>
        <w:rPr>
          <w:noProof/>
        </w:rPr>
        <w:fldChar w:fldCharType="begin"/>
      </w:r>
      <w:r>
        <w:rPr>
          <w:noProof/>
        </w:rPr>
        <w:instrText xml:space="preserve"> LINK </w:instrText>
      </w:r>
      <w:r w:rsidR="00C377D4">
        <w:rPr>
          <w:noProof/>
        </w:rPr>
        <w:instrText xml:space="preserve">Excel.Sheet.8 "\\\\server\\users\\Shared\\Suzi\\Xcel\\E &amp; T Board\\2019\\Bill Lists\\07-31-2019 Bill List.xls" "LP Bill List!R3C1:R45C4" </w:instrText>
      </w:r>
      <w:r>
        <w:rPr>
          <w:noProof/>
        </w:rPr>
        <w:instrText xml:space="preserve">\a \f 4 \h </w:instrText>
      </w:r>
      <w:r>
        <w:rPr>
          <w:noProof/>
        </w:rPr>
        <w:fldChar w:fldCharType="separate"/>
      </w:r>
    </w:p>
    <w:p w14:paraId="22C475C8" w14:textId="5B98A153" w:rsidR="00F9474D" w:rsidRDefault="00F63036" w:rsidP="002F1CDA">
      <w:pPr>
        <w:spacing w:after="26"/>
        <w:ind w:left="0" w:right="28" w:firstLine="0"/>
        <w:rPr>
          <w:noProof/>
        </w:rPr>
      </w:pPr>
      <w:r>
        <w:rPr>
          <w:noProof/>
        </w:rPr>
        <w:fldChar w:fldCharType="end"/>
      </w:r>
      <w:r w:rsidR="00D66786">
        <w:t>Accounts Receivable for</w:t>
      </w:r>
      <w:r w:rsidR="00A84701">
        <w:t xml:space="preserve"> </w:t>
      </w:r>
      <w:r w:rsidR="0042339E">
        <w:t>December</w:t>
      </w:r>
      <w:r w:rsidR="00035FBC">
        <w:t xml:space="preserve"> </w:t>
      </w:r>
      <w:r w:rsidR="00BF6F80">
        <w:t>2019</w:t>
      </w:r>
      <w:r w:rsidR="00071A7E">
        <w:t xml:space="preserve">: </w:t>
      </w:r>
      <w:r w:rsidR="00366388">
        <w:t xml:space="preserve"> $</w:t>
      </w:r>
      <w:r w:rsidR="0042339E">
        <w:t>226,355.75</w:t>
      </w:r>
      <w:r w:rsidR="00035FBC">
        <w:t xml:space="preserve">   </w:t>
      </w:r>
      <w:r w:rsidR="0093709C">
        <w:t>A</w:t>
      </w:r>
      <w:r w:rsidR="00366388">
        <w:t>ccounts Payable:</w:t>
      </w:r>
      <w:r w:rsidR="009A4776">
        <w:t xml:space="preserve"> $</w:t>
      </w:r>
      <w:r w:rsidR="0042339E">
        <w:t>210,480.82</w:t>
      </w:r>
    </w:p>
    <w:p w14:paraId="65E743C2" w14:textId="77777777" w:rsidR="00F9474D" w:rsidRPr="00836AE0" w:rsidRDefault="00F9474D">
      <w:pPr>
        <w:spacing w:after="0" w:line="259" w:lineRule="auto"/>
        <w:ind w:left="0" w:right="0" w:firstLine="0"/>
        <w:rPr>
          <w:sz w:val="12"/>
          <w:szCs w:val="12"/>
        </w:rPr>
      </w:pPr>
    </w:p>
    <w:p w14:paraId="72927EFC" w14:textId="77777777" w:rsidR="0042339E" w:rsidRDefault="00E356AB">
      <w:pPr>
        <w:spacing w:after="28"/>
        <w:ind w:left="-5" w:right="28"/>
      </w:pPr>
      <w:r>
        <w:t xml:space="preserve">Motion </w:t>
      </w:r>
      <w:r w:rsidR="005401B0">
        <w:t>Boelter</w:t>
      </w:r>
      <w:r>
        <w:t>, seconded by</w:t>
      </w:r>
      <w:r w:rsidR="008A6706">
        <w:t xml:space="preserve"> </w:t>
      </w:r>
      <w:r w:rsidR="005401B0">
        <w:t>Maranell</w:t>
      </w:r>
      <w:r w:rsidR="008C5598">
        <w:t xml:space="preserve"> to approve </w:t>
      </w:r>
      <w:r w:rsidR="00D81211">
        <w:t xml:space="preserve">the </w:t>
      </w:r>
      <w:r w:rsidR="00362118">
        <w:t xml:space="preserve">following </w:t>
      </w:r>
      <w:r w:rsidR="0042339E">
        <w:t>December</w:t>
      </w:r>
      <w:r w:rsidR="008A6706">
        <w:t xml:space="preserve"> </w:t>
      </w:r>
      <w:r w:rsidR="00E02E84">
        <w:t>2019</w:t>
      </w:r>
      <w:r w:rsidR="00734A14">
        <w:t xml:space="preserve"> </w:t>
      </w:r>
      <w:r w:rsidR="00C2481A">
        <w:t>reports</w:t>
      </w:r>
      <w:r w:rsidR="00265625">
        <w:t>:</w:t>
      </w:r>
      <w:r w:rsidR="00C2481A">
        <w:t xml:space="preserve"> </w:t>
      </w:r>
      <w:r w:rsidR="00A24B68">
        <w:t xml:space="preserve">Financial Report, Purchased Power Report, and Sales and Revenue Report. </w:t>
      </w:r>
      <w:r>
        <w:t xml:space="preserve">Motion carried </w:t>
      </w:r>
      <w:r w:rsidR="00734A14">
        <w:t>3</w:t>
      </w:r>
      <w:r>
        <w:t>-0.</w:t>
      </w:r>
    </w:p>
    <w:p w14:paraId="22B166D8" w14:textId="77777777" w:rsidR="0042339E" w:rsidRDefault="0042339E">
      <w:pPr>
        <w:spacing w:after="28"/>
        <w:ind w:left="-5" w:right="28"/>
      </w:pPr>
    </w:p>
    <w:p w14:paraId="47E50FEF" w14:textId="77777777" w:rsidR="0042339E" w:rsidRDefault="0042339E">
      <w:pPr>
        <w:spacing w:after="28"/>
        <w:ind w:left="-5" w:right="28"/>
      </w:pPr>
      <w:r>
        <w:t xml:space="preserve">Boelter introduced Resolution #2020-01 “A RESOLUTION NAMING THE OFFICIAL CITY NEWSPAPER, OFFICIAL CITY DEPOSITORIES, AND DIRECTING PAYMENT OF CERTAIN </w:t>
      </w:r>
      <w:r>
        <w:lastRenderedPageBreak/>
        <w:t>RECURRING BILLS FOR THE SANBORN ELECTRIC AND TELECOMMUNICATION UTILITY” and moved the same be adopted.  Seconded by Maranell, and upon the roll being called, the following named members for the board voted:</w:t>
      </w:r>
    </w:p>
    <w:p w14:paraId="0F6C0A3F" w14:textId="77777777" w:rsidR="0042339E" w:rsidRDefault="0042339E">
      <w:pPr>
        <w:spacing w:after="28"/>
        <w:ind w:left="-5" w:right="28"/>
      </w:pPr>
      <w:r>
        <w:t>AYES: Boelter, Maranell</w:t>
      </w:r>
    </w:p>
    <w:p w14:paraId="39943DDC" w14:textId="77777777" w:rsidR="0042339E" w:rsidRDefault="0042339E">
      <w:pPr>
        <w:spacing w:after="28"/>
        <w:ind w:left="-5" w:right="28"/>
      </w:pPr>
      <w:r>
        <w:t>NAYES: None</w:t>
      </w:r>
    </w:p>
    <w:p w14:paraId="2E7A5604" w14:textId="77777777" w:rsidR="0042339E" w:rsidRDefault="0042339E">
      <w:pPr>
        <w:spacing w:after="28"/>
        <w:ind w:left="-5" w:right="28"/>
      </w:pPr>
      <w:r>
        <w:t>ABSTAIN: Rydberg</w:t>
      </w:r>
    </w:p>
    <w:p w14:paraId="0E8B5517" w14:textId="77777777" w:rsidR="0042339E" w:rsidRDefault="0042339E">
      <w:pPr>
        <w:spacing w:after="28"/>
        <w:ind w:left="-5" w:right="28"/>
      </w:pPr>
      <w:r>
        <w:t>Motion carried: 2-0-1</w:t>
      </w:r>
    </w:p>
    <w:p w14:paraId="0B4CD86E" w14:textId="77777777" w:rsidR="0042339E" w:rsidRDefault="0042339E">
      <w:pPr>
        <w:spacing w:after="28"/>
        <w:ind w:left="-5" w:right="28"/>
      </w:pPr>
    </w:p>
    <w:p w14:paraId="25E161E7" w14:textId="77777777" w:rsidR="0042339E" w:rsidRDefault="0042339E">
      <w:pPr>
        <w:spacing w:after="28"/>
        <w:ind w:left="-5" w:right="28"/>
      </w:pPr>
      <w:r>
        <w:t>Maranell introduced Resolution #2020-02 “A RESOLUTION APPROVING A SANBORN ELECTRIC AND TELECOMMUNICATIONS EMPLOYEE STRATEGIC PLANNING SESSION” and moved the same be adopted.  Seconded by Boelter, and upon the roll being called, the following named members of the board voted:</w:t>
      </w:r>
    </w:p>
    <w:p w14:paraId="1B10CD96" w14:textId="77777777" w:rsidR="0042339E" w:rsidRDefault="0042339E">
      <w:pPr>
        <w:spacing w:after="28"/>
        <w:ind w:left="-5" w:right="28"/>
      </w:pPr>
      <w:r>
        <w:t>AYES: Maranell, Boelter, Rydberg</w:t>
      </w:r>
    </w:p>
    <w:p w14:paraId="741F5BF7" w14:textId="61AC7767" w:rsidR="00122EE5" w:rsidRDefault="0042339E">
      <w:pPr>
        <w:spacing w:after="28"/>
        <w:ind w:left="-5" w:right="28"/>
      </w:pPr>
      <w:r>
        <w:t>NAYES: None</w:t>
      </w:r>
      <w:r w:rsidR="00A24B68">
        <w:t xml:space="preserve"> </w:t>
      </w:r>
    </w:p>
    <w:p w14:paraId="0C39C6D7" w14:textId="62638A57" w:rsidR="00362118" w:rsidRDefault="00362118" w:rsidP="00BE7DAA">
      <w:pPr>
        <w:spacing w:after="28"/>
        <w:ind w:left="0" w:right="28" w:firstLine="0"/>
      </w:pPr>
    </w:p>
    <w:p w14:paraId="373380DD" w14:textId="0B7A880E" w:rsidR="00B638D2" w:rsidRDefault="00B638D2" w:rsidP="00272B8C">
      <w:pPr>
        <w:spacing w:after="28"/>
        <w:ind w:left="0" w:right="28" w:firstLine="0"/>
        <w:rPr>
          <w:sz w:val="16"/>
        </w:rPr>
      </w:pPr>
      <w:r>
        <w:t>N</w:t>
      </w:r>
      <w:r w:rsidR="00730702">
        <w:t xml:space="preserve">ext Sanborn Electric and Telecommunications Utility Board Meeting </w:t>
      </w:r>
      <w:r w:rsidR="00203BBC">
        <w:t xml:space="preserve">is </w:t>
      </w:r>
      <w:r w:rsidR="00730702">
        <w:t xml:space="preserve">set for Wednesday, </w:t>
      </w:r>
      <w:r w:rsidR="0042339E">
        <w:t>February 26th</w:t>
      </w:r>
      <w:r w:rsidR="00E02E84">
        <w:t xml:space="preserve"> at 7</w:t>
      </w:r>
      <w:r w:rsidR="00730702">
        <w:t xml:space="preserve">:00 a.m. </w:t>
      </w:r>
      <w:r w:rsidR="001759AC">
        <w:t>T</w:t>
      </w:r>
      <w:r w:rsidR="00366388">
        <w:t>here being no further business, motion</w:t>
      </w:r>
      <w:r w:rsidR="00435B79">
        <w:t xml:space="preserve"> </w:t>
      </w:r>
      <w:r w:rsidR="00203BBC">
        <w:t>Maranell</w:t>
      </w:r>
      <w:r w:rsidR="000C1537">
        <w:t xml:space="preserve">, </w:t>
      </w:r>
      <w:r w:rsidR="00A51BC1">
        <w:t>s</w:t>
      </w:r>
      <w:r w:rsidR="00366388">
        <w:t>econded by</w:t>
      </w:r>
      <w:r w:rsidR="00280821">
        <w:t xml:space="preserve"> </w:t>
      </w:r>
      <w:r w:rsidR="00027ED7">
        <w:t>Boelter</w:t>
      </w:r>
      <w:r w:rsidR="00B04AA0">
        <w:t xml:space="preserve"> </w:t>
      </w:r>
      <w:r w:rsidR="009F7B09">
        <w:t>to adjourn at</w:t>
      </w:r>
      <w:r w:rsidR="006A4703">
        <w:t xml:space="preserve"> </w:t>
      </w:r>
      <w:r w:rsidR="002F7F73">
        <w:t>8:</w:t>
      </w:r>
      <w:r w:rsidR="005401B0">
        <w:t>00</w:t>
      </w:r>
      <w:r w:rsidR="002F7F73">
        <w:t xml:space="preserve"> a.m.</w:t>
      </w:r>
      <w:r w:rsidR="00366388">
        <w:t xml:space="preserve"> Motion carried</w:t>
      </w:r>
      <w:r w:rsidR="00B861AC">
        <w:t xml:space="preserve"> </w:t>
      </w:r>
      <w:r w:rsidR="00D259C0">
        <w:t>3</w:t>
      </w:r>
      <w:r w:rsidR="00366388">
        <w:t>-0.</w:t>
      </w:r>
      <w:r w:rsidR="00366388">
        <w:rPr>
          <w:sz w:val="16"/>
        </w:rPr>
        <w:t xml:space="preserve"> </w:t>
      </w:r>
    </w:p>
    <w:p w14:paraId="4DE37F8B" w14:textId="77777777" w:rsidR="00277315" w:rsidRDefault="00366388" w:rsidP="00272B8C">
      <w:pPr>
        <w:spacing w:after="28"/>
        <w:ind w:left="0" w:right="28" w:firstLine="0"/>
      </w:pPr>
      <w:r>
        <w:tab/>
        <w:t xml:space="preserve"> </w:t>
      </w:r>
      <w:r>
        <w:tab/>
      </w:r>
    </w:p>
    <w:p w14:paraId="2BA0C87F" w14:textId="3350562B" w:rsidR="00F9474D" w:rsidRDefault="00366388" w:rsidP="00027ED7">
      <w:pPr>
        <w:spacing w:after="21" w:line="259" w:lineRule="auto"/>
        <w:ind w:left="3600" w:right="0" w:firstLine="720"/>
      </w:pPr>
      <w:r>
        <w:t>__________</w:t>
      </w:r>
      <w:r w:rsidR="00277315">
        <w:t xml:space="preserve">______________________  </w:t>
      </w:r>
      <w:r w:rsidR="00277315">
        <w:tab/>
        <w:t xml:space="preserve"> </w:t>
      </w:r>
      <w:r w:rsidR="00277315">
        <w:tab/>
        <w:t xml:space="preserve"> </w:t>
      </w:r>
      <w:r w:rsidR="00AF4A0F">
        <w:t>Terry Boelter, DDS Secretary of Board</w:t>
      </w:r>
      <w:r>
        <w:t xml:space="preserve"> </w:t>
      </w:r>
    </w:p>
    <w:p w14:paraId="2C067083" w14:textId="77777777" w:rsidR="005401B0" w:rsidRDefault="005401B0" w:rsidP="00027ED7">
      <w:pPr>
        <w:spacing w:after="21" w:line="259" w:lineRule="auto"/>
        <w:ind w:left="3600" w:right="0" w:firstLine="720"/>
      </w:pPr>
    </w:p>
    <w:p w14:paraId="5238712C" w14:textId="0E17109C" w:rsidR="00C007A3" w:rsidRPr="00C007A3" w:rsidRDefault="00C007A3" w:rsidP="0010503A">
      <w:pPr>
        <w:spacing w:after="21" w:line="259" w:lineRule="auto"/>
        <w:ind w:left="0" w:right="0" w:firstLine="0"/>
        <w:rPr>
          <w:sz w:val="16"/>
          <w:szCs w:val="16"/>
        </w:rPr>
      </w:pPr>
    </w:p>
    <w:sectPr w:rsidR="00C007A3" w:rsidRPr="00C007A3">
      <w:pgSz w:w="12240" w:h="20160"/>
      <w:pgMar w:top="724" w:right="1743" w:bottom="9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14EE9"/>
    <w:multiLevelType w:val="singleLevel"/>
    <w:tmpl w:val="2C4CB308"/>
    <w:lvl w:ilvl="0">
      <w:start w:val="1"/>
      <w:numFmt w:val="decimal"/>
      <w:lvlText w:val="(%1)"/>
      <w:lvlJc w:val="left"/>
      <w:pPr>
        <w:tabs>
          <w:tab w:val="num" w:pos="1440"/>
        </w:tabs>
        <w:ind w:left="144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4D"/>
    <w:rsid w:val="00002262"/>
    <w:rsid w:val="00004B23"/>
    <w:rsid w:val="0000665A"/>
    <w:rsid w:val="00006FA0"/>
    <w:rsid w:val="00010398"/>
    <w:rsid w:val="00010BBE"/>
    <w:rsid w:val="00015F63"/>
    <w:rsid w:val="00027539"/>
    <w:rsid w:val="00027ED7"/>
    <w:rsid w:val="00035FBC"/>
    <w:rsid w:val="00036CE5"/>
    <w:rsid w:val="00071A7E"/>
    <w:rsid w:val="00074754"/>
    <w:rsid w:val="000840C6"/>
    <w:rsid w:val="000A1135"/>
    <w:rsid w:val="000A31ED"/>
    <w:rsid w:val="000A649F"/>
    <w:rsid w:val="000B6284"/>
    <w:rsid w:val="000B64C4"/>
    <w:rsid w:val="000C1537"/>
    <w:rsid w:val="000D5A08"/>
    <w:rsid w:val="000E6F0E"/>
    <w:rsid w:val="0010503A"/>
    <w:rsid w:val="001136B2"/>
    <w:rsid w:val="001159E6"/>
    <w:rsid w:val="00122EE5"/>
    <w:rsid w:val="001348C0"/>
    <w:rsid w:val="00145669"/>
    <w:rsid w:val="00147E3C"/>
    <w:rsid w:val="0015044C"/>
    <w:rsid w:val="001541A8"/>
    <w:rsid w:val="001759AC"/>
    <w:rsid w:val="00177527"/>
    <w:rsid w:val="0018031C"/>
    <w:rsid w:val="001803A7"/>
    <w:rsid w:val="00180868"/>
    <w:rsid w:val="00185A3D"/>
    <w:rsid w:val="001A0E4B"/>
    <w:rsid w:val="001B0B95"/>
    <w:rsid w:val="001B55AE"/>
    <w:rsid w:val="001D1D5A"/>
    <w:rsid w:val="001D37DA"/>
    <w:rsid w:val="001D3B0E"/>
    <w:rsid w:val="001D741A"/>
    <w:rsid w:val="001E0A0E"/>
    <w:rsid w:val="001E1B51"/>
    <w:rsid w:val="001F1BF6"/>
    <w:rsid w:val="001F380D"/>
    <w:rsid w:val="001F53D8"/>
    <w:rsid w:val="00203BBC"/>
    <w:rsid w:val="00206B10"/>
    <w:rsid w:val="0021291D"/>
    <w:rsid w:val="002307C0"/>
    <w:rsid w:val="00242BBE"/>
    <w:rsid w:val="00244198"/>
    <w:rsid w:val="00246C73"/>
    <w:rsid w:val="00253DE9"/>
    <w:rsid w:val="00265625"/>
    <w:rsid w:val="00272B8C"/>
    <w:rsid w:val="00272C48"/>
    <w:rsid w:val="00274BD2"/>
    <w:rsid w:val="00276692"/>
    <w:rsid w:val="00277315"/>
    <w:rsid w:val="00280821"/>
    <w:rsid w:val="002819E0"/>
    <w:rsid w:val="002844BE"/>
    <w:rsid w:val="00287A1C"/>
    <w:rsid w:val="00291AD9"/>
    <w:rsid w:val="002A1246"/>
    <w:rsid w:val="002B1AC3"/>
    <w:rsid w:val="002C2F69"/>
    <w:rsid w:val="002C2FBE"/>
    <w:rsid w:val="002D2E05"/>
    <w:rsid w:val="002E70CF"/>
    <w:rsid w:val="002F1CDA"/>
    <w:rsid w:val="002F7F73"/>
    <w:rsid w:val="00305ED9"/>
    <w:rsid w:val="00311568"/>
    <w:rsid w:val="003212A7"/>
    <w:rsid w:val="00327E72"/>
    <w:rsid w:val="003467C7"/>
    <w:rsid w:val="003540E8"/>
    <w:rsid w:val="00355562"/>
    <w:rsid w:val="00361E09"/>
    <w:rsid w:val="00362118"/>
    <w:rsid w:val="00366388"/>
    <w:rsid w:val="00375A9B"/>
    <w:rsid w:val="00376988"/>
    <w:rsid w:val="003905F3"/>
    <w:rsid w:val="00392259"/>
    <w:rsid w:val="003B2279"/>
    <w:rsid w:val="003C72F9"/>
    <w:rsid w:val="003D5A65"/>
    <w:rsid w:val="003D7731"/>
    <w:rsid w:val="004014C5"/>
    <w:rsid w:val="004066D4"/>
    <w:rsid w:val="004072F6"/>
    <w:rsid w:val="004138FA"/>
    <w:rsid w:val="00416B02"/>
    <w:rsid w:val="00421555"/>
    <w:rsid w:val="0042339E"/>
    <w:rsid w:val="00425AC7"/>
    <w:rsid w:val="00432EC1"/>
    <w:rsid w:val="004342EC"/>
    <w:rsid w:val="0043522A"/>
    <w:rsid w:val="00435B79"/>
    <w:rsid w:val="00436191"/>
    <w:rsid w:val="00445549"/>
    <w:rsid w:val="00467D3F"/>
    <w:rsid w:val="00470E2A"/>
    <w:rsid w:val="00473679"/>
    <w:rsid w:val="004912B6"/>
    <w:rsid w:val="00492243"/>
    <w:rsid w:val="004B2AB8"/>
    <w:rsid w:val="004D6DA4"/>
    <w:rsid w:val="004E0CD1"/>
    <w:rsid w:val="004E120A"/>
    <w:rsid w:val="004E2384"/>
    <w:rsid w:val="004F71BA"/>
    <w:rsid w:val="005014A6"/>
    <w:rsid w:val="005401B0"/>
    <w:rsid w:val="00552750"/>
    <w:rsid w:val="00570BA7"/>
    <w:rsid w:val="0057458D"/>
    <w:rsid w:val="005823A1"/>
    <w:rsid w:val="00582DAC"/>
    <w:rsid w:val="0058592F"/>
    <w:rsid w:val="005A260C"/>
    <w:rsid w:val="005A4D80"/>
    <w:rsid w:val="005B662D"/>
    <w:rsid w:val="005C1E8F"/>
    <w:rsid w:val="005D0446"/>
    <w:rsid w:val="005D14E4"/>
    <w:rsid w:val="005F7F6D"/>
    <w:rsid w:val="006239CF"/>
    <w:rsid w:val="00641B81"/>
    <w:rsid w:val="006423DA"/>
    <w:rsid w:val="006516DF"/>
    <w:rsid w:val="00657A3D"/>
    <w:rsid w:val="0066555E"/>
    <w:rsid w:val="00680AD3"/>
    <w:rsid w:val="00687531"/>
    <w:rsid w:val="00687634"/>
    <w:rsid w:val="00691F0D"/>
    <w:rsid w:val="00693DBF"/>
    <w:rsid w:val="006A0E99"/>
    <w:rsid w:val="006A1A6F"/>
    <w:rsid w:val="006A228A"/>
    <w:rsid w:val="006A4703"/>
    <w:rsid w:val="006C07DA"/>
    <w:rsid w:val="006D3F7A"/>
    <w:rsid w:val="00713646"/>
    <w:rsid w:val="00717D04"/>
    <w:rsid w:val="00730702"/>
    <w:rsid w:val="0073113E"/>
    <w:rsid w:val="00734A14"/>
    <w:rsid w:val="00736737"/>
    <w:rsid w:val="00744DA4"/>
    <w:rsid w:val="007535ED"/>
    <w:rsid w:val="007578D1"/>
    <w:rsid w:val="007857C1"/>
    <w:rsid w:val="007905BD"/>
    <w:rsid w:val="007930B2"/>
    <w:rsid w:val="007A2667"/>
    <w:rsid w:val="007B340C"/>
    <w:rsid w:val="007B35E5"/>
    <w:rsid w:val="007B68C5"/>
    <w:rsid w:val="007C26A6"/>
    <w:rsid w:val="007C4506"/>
    <w:rsid w:val="007F05ED"/>
    <w:rsid w:val="007F5DFC"/>
    <w:rsid w:val="008023B7"/>
    <w:rsid w:val="00813581"/>
    <w:rsid w:val="00831FAE"/>
    <w:rsid w:val="00832C0F"/>
    <w:rsid w:val="008340E5"/>
    <w:rsid w:val="00836AE0"/>
    <w:rsid w:val="00847D55"/>
    <w:rsid w:val="00852021"/>
    <w:rsid w:val="00852242"/>
    <w:rsid w:val="00861210"/>
    <w:rsid w:val="0086258B"/>
    <w:rsid w:val="008A5089"/>
    <w:rsid w:val="008A6706"/>
    <w:rsid w:val="008B6123"/>
    <w:rsid w:val="008C5598"/>
    <w:rsid w:val="008D46C2"/>
    <w:rsid w:val="008E2068"/>
    <w:rsid w:val="008E31BB"/>
    <w:rsid w:val="008F18D2"/>
    <w:rsid w:val="008F4226"/>
    <w:rsid w:val="008F7DF6"/>
    <w:rsid w:val="00901C16"/>
    <w:rsid w:val="00912EC3"/>
    <w:rsid w:val="00917AF6"/>
    <w:rsid w:val="00921640"/>
    <w:rsid w:val="00927227"/>
    <w:rsid w:val="0093709C"/>
    <w:rsid w:val="00960199"/>
    <w:rsid w:val="00971BFF"/>
    <w:rsid w:val="00975D71"/>
    <w:rsid w:val="00997F88"/>
    <w:rsid w:val="009A1509"/>
    <w:rsid w:val="009A4776"/>
    <w:rsid w:val="009C2845"/>
    <w:rsid w:val="009C6277"/>
    <w:rsid w:val="009F04F9"/>
    <w:rsid w:val="009F2A14"/>
    <w:rsid w:val="009F7B09"/>
    <w:rsid w:val="00A14471"/>
    <w:rsid w:val="00A24B68"/>
    <w:rsid w:val="00A30904"/>
    <w:rsid w:val="00A51BC1"/>
    <w:rsid w:val="00A61A98"/>
    <w:rsid w:val="00A84701"/>
    <w:rsid w:val="00A8597C"/>
    <w:rsid w:val="00A96B7D"/>
    <w:rsid w:val="00AA42B6"/>
    <w:rsid w:val="00AB0FCD"/>
    <w:rsid w:val="00AC73B0"/>
    <w:rsid w:val="00AD2696"/>
    <w:rsid w:val="00AD2FAB"/>
    <w:rsid w:val="00AE4EBE"/>
    <w:rsid w:val="00AF4A0F"/>
    <w:rsid w:val="00B0145A"/>
    <w:rsid w:val="00B04AA0"/>
    <w:rsid w:val="00B0549E"/>
    <w:rsid w:val="00B07219"/>
    <w:rsid w:val="00B11437"/>
    <w:rsid w:val="00B247E5"/>
    <w:rsid w:val="00B43F4F"/>
    <w:rsid w:val="00B50662"/>
    <w:rsid w:val="00B62088"/>
    <w:rsid w:val="00B638D2"/>
    <w:rsid w:val="00B72E0A"/>
    <w:rsid w:val="00B757A6"/>
    <w:rsid w:val="00B768B4"/>
    <w:rsid w:val="00B83C73"/>
    <w:rsid w:val="00B861AC"/>
    <w:rsid w:val="00BA1109"/>
    <w:rsid w:val="00BB0D4C"/>
    <w:rsid w:val="00BB183D"/>
    <w:rsid w:val="00BE548D"/>
    <w:rsid w:val="00BE77C9"/>
    <w:rsid w:val="00BE7DAA"/>
    <w:rsid w:val="00BF23B3"/>
    <w:rsid w:val="00BF62A3"/>
    <w:rsid w:val="00BF6F80"/>
    <w:rsid w:val="00C007A3"/>
    <w:rsid w:val="00C01884"/>
    <w:rsid w:val="00C11E95"/>
    <w:rsid w:val="00C145D8"/>
    <w:rsid w:val="00C2481A"/>
    <w:rsid w:val="00C377D4"/>
    <w:rsid w:val="00C37C8A"/>
    <w:rsid w:val="00C46577"/>
    <w:rsid w:val="00C55928"/>
    <w:rsid w:val="00C64F14"/>
    <w:rsid w:val="00C83E08"/>
    <w:rsid w:val="00C87C8C"/>
    <w:rsid w:val="00C9000A"/>
    <w:rsid w:val="00CA66B3"/>
    <w:rsid w:val="00CC71D7"/>
    <w:rsid w:val="00CD2793"/>
    <w:rsid w:val="00CD3292"/>
    <w:rsid w:val="00CD6365"/>
    <w:rsid w:val="00CE0D18"/>
    <w:rsid w:val="00D1318F"/>
    <w:rsid w:val="00D259C0"/>
    <w:rsid w:val="00D2739E"/>
    <w:rsid w:val="00D324AA"/>
    <w:rsid w:val="00D3771C"/>
    <w:rsid w:val="00D44B5F"/>
    <w:rsid w:val="00D50181"/>
    <w:rsid w:val="00D51803"/>
    <w:rsid w:val="00D5560E"/>
    <w:rsid w:val="00D578C9"/>
    <w:rsid w:val="00D61181"/>
    <w:rsid w:val="00D62AA1"/>
    <w:rsid w:val="00D66786"/>
    <w:rsid w:val="00D81211"/>
    <w:rsid w:val="00D83675"/>
    <w:rsid w:val="00D851DD"/>
    <w:rsid w:val="00D857B5"/>
    <w:rsid w:val="00DA16E0"/>
    <w:rsid w:val="00DC18B4"/>
    <w:rsid w:val="00DC1BDA"/>
    <w:rsid w:val="00DC36BD"/>
    <w:rsid w:val="00DD71EC"/>
    <w:rsid w:val="00DE34F1"/>
    <w:rsid w:val="00DE4F14"/>
    <w:rsid w:val="00DF0AD9"/>
    <w:rsid w:val="00E02E84"/>
    <w:rsid w:val="00E16EEB"/>
    <w:rsid w:val="00E22FD3"/>
    <w:rsid w:val="00E2370B"/>
    <w:rsid w:val="00E24B46"/>
    <w:rsid w:val="00E2596E"/>
    <w:rsid w:val="00E26835"/>
    <w:rsid w:val="00E27AF5"/>
    <w:rsid w:val="00E356AB"/>
    <w:rsid w:val="00E500A7"/>
    <w:rsid w:val="00E53AA0"/>
    <w:rsid w:val="00E5414D"/>
    <w:rsid w:val="00E6027E"/>
    <w:rsid w:val="00E85A90"/>
    <w:rsid w:val="00E926E5"/>
    <w:rsid w:val="00E932FB"/>
    <w:rsid w:val="00E96947"/>
    <w:rsid w:val="00EA195E"/>
    <w:rsid w:val="00EA3BA9"/>
    <w:rsid w:val="00EA43C9"/>
    <w:rsid w:val="00EA7DF6"/>
    <w:rsid w:val="00EB2AAB"/>
    <w:rsid w:val="00EC34F1"/>
    <w:rsid w:val="00EC4CA1"/>
    <w:rsid w:val="00EC7618"/>
    <w:rsid w:val="00EC7E38"/>
    <w:rsid w:val="00EE7A5F"/>
    <w:rsid w:val="00EF1DD0"/>
    <w:rsid w:val="00EF262A"/>
    <w:rsid w:val="00F02971"/>
    <w:rsid w:val="00F35EC1"/>
    <w:rsid w:val="00F5721E"/>
    <w:rsid w:val="00F63036"/>
    <w:rsid w:val="00F64791"/>
    <w:rsid w:val="00F664C4"/>
    <w:rsid w:val="00F7486D"/>
    <w:rsid w:val="00F7630E"/>
    <w:rsid w:val="00F811B1"/>
    <w:rsid w:val="00F908B2"/>
    <w:rsid w:val="00F93684"/>
    <w:rsid w:val="00F9474D"/>
    <w:rsid w:val="00FA260B"/>
    <w:rsid w:val="00FB10E6"/>
    <w:rsid w:val="00FB73B6"/>
    <w:rsid w:val="00FC6CD2"/>
    <w:rsid w:val="00F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8A5E"/>
  <w15:docId w15:val="{ED7F7DA6-33B6-4244-A699-C43925A1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0" w:right="5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1A"/>
    <w:rPr>
      <w:rFonts w:ascii="Segoe UI" w:eastAsia="Arial" w:hAnsi="Segoe UI" w:cs="Segoe UI"/>
      <w:color w:val="000000"/>
      <w:sz w:val="18"/>
      <w:szCs w:val="18"/>
    </w:rPr>
  </w:style>
  <w:style w:type="paragraph" w:styleId="BodyText">
    <w:name w:val="Body Text"/>
    <w:basedOn w:val="Normal"/>
    <w:link w:val="BodyTextChar"/>
    <w:rsid w:val="00145669"/>
    <w:pPr>
      <w:spacing w:after="0" w:line="240" w:lineRule="auto"/>
      <w:ind w:left="0" w:right="0" w:firstLine="0"/>
    </w:pPr>
    <w:rPr>
      <w:rFonts w:eastAsia="Times New Roman"/>
      <w:color w:val="auto"/>
      <w:szCs w:val="20"/>
    </w:rPr>
  </w:style>
  <w:style w:type="character" w:customStyle="1" w:styleId="BodyTextChar">
    <w:name w:val="Body Text Char"/>
    <w:basedOn w:val="DefaultParagraphFont"/>
    <w:link w:val="BodyText"/>
    <w:rsid w:val="00145669"/>
    <w:rPr>
      <w:rFonts w:ascii="Arial" w:eastAsia="Times New Roman" w:hAnsi="Arial" w:cs="Arial"/>
      <w:sz w:val="20"/>
      <w:szCs w:val="20"/>
    </w:rPr>
  </w:style>
  <w:style w:type="paragraph" w:styleId="Title">
    <w:name w:val="Title"/>
    <w:basedOn w:val="Normal"/>
    <w:link w:val="TitleChar"/>
    <w:qFormat/>
    <w:rsid w:val="00206B10"/>
    <w:pPr>
      <w:spacing w:after="0" w:line="240" w:lineRule="auto"/>
      <w:ind w:left="0" w:righ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206B1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3685">
      <w:bodyDiv w:val="1"/>
      <w:marLeft w:val="0"/>
      <w:marRight w:val="0"/>
      <w:marTop w:val="0"/>
      <w:marBottom w:val="0"/>
      <w:divBdr>
        <w:top w:val="none" w:sz="0" w:space="0" w:color="auto"/>
        <w:left w:val="none" w:sz="0" w:space="0" w:color="auto"/>
        <w:bottom w:val="none" w:sz="0" w:space="0" w:color="auto"/>
        <w:right w:val="none" w:sz="0" w:space="0" w:color="auto"/>
      </w:divBdr>
    </w:div>
    <w:div w:id="28579118">
      <w:bodyDiv w:val="1"/>
      <w:marLeft w:val="0"/>
      <w:marRight w:val="0"/>
      <w:marTop w:val="0"/>
      <w:marBottom w:val="0"/>
      <w:divBdr>
        <w:top w:val="none" w:sz="0" w:space="0" w:color="auto"/>
        <w:left w:val="none" w:sz="0" w:space="0" w:color="auto"/>
        <w:bottom w:val="none" w:sz="0" w:space="0" w:color="auto"/>
        <w:right w:val="none" w:sz="0" w:space="0" w:color="auto"/>
      </w:divBdr>
    </w:div>
    <w:div w:id="52969493">
      <w:bodyDiv w:val="1"/>
      <w:marLeft w:val="0"/>
      <w:marRight w:val="0"/>
      <w:marTop w:val="0"/>
      <w:marBottom w:val="0"/>
      <w:divBdr>
        <w:top w:val="none" w:sz="0" w:space="0" w:color="auto"/>
        <w:left w:val="none" w:sz="0" w:space="0" w:color="auto"/>
        <w:bottom w:val="none" w:sz="0" w:space="0" w:color="auto"/>
        <w:right w:val="none" w:sz="0" w:space="0" w:color="auto"/>
      </w:divBdr>
    </w:div>
    <w:div w:id="55132757">
      <w:bodyDiv w:val="1"/>
      <w:marLeft w:val="0"/>
      <w:marRight w:val="0"/>
      <w:marTop w:val="0"/>
      <w:marBottom w:val="0"/>
      <w:divBdr>
        <w:top w:val="none" w:sz="0" w:space="0" w:color="auto"/>
        <w:left w:val="none" w:sz="0" w:space="0" w:color="auto"/>
        <w:bottom w:val="none" w:sz="0" w:space="0" w:color="auto"/>
        <w:right w:val="none" w:sz="0" w:space="0" w:color="auto"/>
      </w:divBdr>
    </w:div>
    <w:div w:id="55982112">
      <w:bodyDiv w:val="1"/>
      <w:marLeft w:val="0"/>
      <w:marRight w:val="0"/>
      <w:marTop w:val="0"/>
      <w:marBottom w:val="0"/>
      <w:divBdr>
        <w:top w:val="none" w:sz="0" w:space="0" w:color="auto"/>
        <w:left w:val="none" w:sz="0" w:space="0" w:color="auto"/>
        <w:bottom w:val="none" w:sz="0" w:space="0" w:color="auto"/>
        <w:right w:val="none" w:sz="0" w:space="0" w:color="auto"/>
      </w:divBdr>
    </w:div>
    <w:div w:id="79914615">
      <w:bodyDiv w:val="1"/>
      <w:marLeft w:val="0"/>
      <w:marRight w:val="0"/>
      <w:marTop w:val="0"/>
      <w:marBottom w:val="0"/>
      <w:divBdr>
        <w:top w:val="none" w:sz="0" w:space="0" w:color="auto"/>
        <w:left w:val="none" w:sz="0" w:space="0" w:color="auto"/>
        <w:bottom w:val="none" w:sz="0" w:space="0" w:color="auto"/>
        <w:right w:val="none" w:sz="0" w:space="0" w:color="auto"/>
      </w:divBdr>
    </w:div>
    <w:div w:id="82462258">
      <w:bodyDiv w:val="1"/>
      <w:marLeft w:val="0"/>
      <w:marRight w:val="0"/>
      <w:marTop w:val="0"/>
      <w:marBottom w:val="0"/>
      <w:divBdr>
        <w:top w:val="none" w:sz="0" w:space="0" w:color="auto"/>
        <w:left w:val="none" w:sz="0" w:space="0" w:color="auto"/>
        <w:bottom w:val="none" w:sz="0" w:space="0" w:color="auto"/>
        <w:right w:val="none" w:sz="0" w:space="0" w:color="auto"/>
      </w:divBdr>
    </w:div>
    <w:div w:id="110907350">
      <w:bodyDiv w:val="1"/>
      <w:marLeft w:val="0"/>
      <w:marRight w:val="0"/>
      <w:marTop w:val="0"/>
      <w:marBottom w:val="0"/>
      <w:divBdr>
        <w:top w:val="none" w:sz="0" w:space="0" w:color="auto"/>
        <w:left w:val="none" w:sz="0" w:space="0" w:color="auto"/>
        <w:bottom w:val="none" w:sz="0" w:space="0" w:color="auto"/>
        <w:right w:val="none" w:sz="0" w:space="0" w:color="auto"/>
      </w:divBdr>
    </w:div>
    <w:div w:id="123812857">
      <w:bodyDiv w:val="1"/>
      <w:marLeft w:val="0"/>
      <w:marRight w:val="0"/>
      <w:marTop w:val="0"/>
      <w:marBottom w:val="0"/>
      <w:divBdr>
        <w:top w:val="none" w:sz="0" w:space="0" w:color="auto"/>
        <w:left w:val="none" w:sz="0" w:space="0" w:color="auto"/>
        <w:bottom w:val="none" w:sz="0" w:space="0" w:color="auto"/>
        <w:right w:val="none" w:sz="0" w:space="0" w:color="auto"/>
      </w:divBdr>
    </w:div>
    <w:div w:id="179634563">
      <w:bodyDiv w:val="1"/>
      <w:marLeft w:val="0"/>
      <w:marRight w:val="0"/>
      <w:marTop w:val="0"/>
      <w:marBottom w:val="0"/>
      <w:divBdr>
        <w:top w:val="none" w:sz="0" w:space="0" w:color="auto"/>
        <w:left w:val="none" w:sz="0" w:space="0" w:color="auto"/>
        <w:bottom w:val="none" w:sz="0" w:space="0" w:color="auto"/>
        <w:right w:val="none" w:sz="0" w:space="0" w:color="auto"/>
      </w:divBdr>
    </w:div>
    <w:div w:id="194268273">
      <w:bodyDiv w:val="1"/>
      <w:marLeft w:val="0"/>
      <w:marRight w:val="0"/>
      <w:marTop w:val="0"/>
      <w:marBottom w:val="0"/>
      <w:divBdr>
        <w:top w:val="none" w:sz="0" w:space="0" w:color="auto"/>
        <w:left w:val="none" w:sz="0" w:space="0" w:color="auto"/>
        <w:bottom w:val="none" w:sz="0" w:space="0" w:color="auto"/>
        <w:right w:val="none" w:sz="0" w:space="0" w:color="auto"/>
      </w:divBdr>
    </w:div>
    <w:div w:id="197163781">
      <w:bodyDiv w:val="1"/>
      <w:marLeft w:val="0"/>
      <w:marRight w:val="0"/>
      <w:marTop w:val="0"/>
      <w:marBottom w:val="0"/>
      <w:divBdr>
        <w:top w:val="none" w:sz="0" w:space="0" w:color="auto"/>
        <w:left w:val="none" w:sz="0" w:space="0" w:color="auto"/>
        <w:bottom w:val="none" w:sz="0" w:space="0" w:color="auto"/>
        <w:right w:val="none" w:sz="0" w:space="0" w:color="auto"/>
      </w:divBdr>
    </w:div>
    <w:div w:id="201676120">
      <w:bodyDiv w:val="1"/>
      <w:marLeft w:val="0"/>
      <w:marRight w:val="0"/>
      <w:marTop w:val="0"/>
      <w:marBottom w:val="0"/>
      <w:divBdr>
        <w:top w:val="none" w:sz="0" w:space="0" w:color="auto"/>
        <w:left w:val="none" w:sz="0" w:space="0" w:color="auto"/>
        <w:bottom w:val="none" w:sz="0" w:space="0" w:color="auto"/>
        <w:right w:val="none" w:sz="0" w:space="0" w:color="auto"/>
      </w:divBdr>
    </w:div>
    <w:div w:id="222377458">
      <w:bodyDiv w:val="1"/>
      <w:marLeft w:val="0"/>
      <w:marRight w:val="0"/>
      <w:marTop w:val="0"/>
      <w:marBottom w:val="0"/>
      <w:divBdr>
        <w:top w:val="none" w:sz="0" w:space="0" w:color="auto"/>
        <w:left w:val="none" w:sz="0" w:space="0" w:color="auto"/>
        <w:bottom w:val="none" w:sz="0" w:space="0" w:color="auto"/>
        <w:right w:val="none" w:sz="0" w:space="0" w:color="auto"/>
      </w:divBdr>
    </w:div>
    <w:div w:id="236283920">
      <w:bodyDiv w:val="1"/>
      <w:marLeft w:val="0"/>
      <w:marRight w:val="0"/>
      <w:marTop w:val="0"/>
      <w:marBottom w:val="0"/>
      <w:divBdr>
        <w:top w:val="none" w:sz="0" w:space="0" w:color="auto"/>
        <w:left w:val="none" w:sz="0" w:space="0" w:color="auto"/>
        <w:bottom w:val="none" w:sz="0" w:space="0" w:color="auto"/>
        <w:right w:val="none" w:sz="0" w:space="0" w:color="auto"/>
      </w:divBdr>
    </w:div>
    <w:div w:id="364211171">
      <w:bodyDiv w:val="1"/>
      <w:marLeft w:val="0"/>
      <w:marRight w:val="0"/>
      <w:marTop w:val="0"/>
      <w:marBottom w:val="0"/>
      <w:divBdr>
        <w:top w:val="none" w:sz="0" w:space="0" w:color="auto"/>
        <w:left w:val="none" w:sz="0" w:space="0" w:color="auto"/>
        <w:bottom w:val="none" w:sz="0" w:space="0" w:color="auto"/>
        <w:right w:val="none" w:sz="0" w:space="0" w:color="auto"/>
      </w:divBdr>
    </w:div>
    <w:div w:id="405953971">
      <w:bodyDiv w:val="1"/>
      <w:marLeft w:val="0"/>
      <w:marRight w:val="0"/>
      <w:marTop w:val="0"/>
      <w:marBottom w:val="0"/>
      <w:divBdr>
        <w:top w:val="none" w:sz="0" w:space="0" w:color="auto"/>
        <w:left w:val="none" w:sz="0" w:space="0" w:color="auto"/>
        <w:bottom w:val="none" w:sz="0" w:space="0" w:color="auto"/>
        <w:right w:val="none" w:sz="0" w:space="0" w:color="auto"/>
      </w:divBdr>
    </w:div>
    <w:div w:id="494342071">
      <w:bodyDiv w:val="1"/>
      <w:marLeft w:val="0"/>
      <w:marRight w:val="0"/>
      <w:marTop w:val="0"/>
      <w:marBottom w:val="0"/>
      <w:divBdr>
        <w:top w:val="none" w:sz="0" w:space="0" w:color="auto"/>
        <w:left w:val="none" w:sz="0" w:space="0" w:color="auto"/>
        <w:bottom w:val="none" w:sz="0" w:space="0" w:color="auto"/>
        <w:right w:val="none" w:sz="0" w:space="0" w:color="auto"/>
      </w:divBdr>
    </w:div>
    <w:div w:id="500509054">
      <w:bodyDiv w:val="1"/>
      <w:marLeft w:val="0"/>
      <w:marRight w:val="0"/>
      <w:marTop w:val="0"/>
      <w:marBottom w:val="0"/>
      <w:divBdr>
        <w:top w:val="none" w:sz="0" w:space="0" w:color="auto"/>
        <w:left w:val="none" w:sz="0" w:space="0" w:color="auto"/>
        <w:bottom w:val="none" w:sz="0" w:space="0" w:color="auto"/>
        <w:right w:val="none" w:sz="0" w:space="0" w:color="auto"/>
      </w:divBdr>
    </w:div>
    <w:div w:id="532033435">
      <w:bodyDiv w:val="1"/>
      <w:marLeft w:val="0"/>
      <w:marRight w:val="0"/>
      <w:marTop w:val="0"/>
      <w:marBottom w:val="0"/>
      <w:divBdr>
        <w:top w:val="none" w:sz="0" w:space="0" w:color="auto"/>
        <w:left w:val="none" w:sz="0" w:space="0" w:color="auto"/>
        <w:bottom w:val="none" w:sz="0" w:space="0" w:color="auto"/>
        <w:right w:val="none" w:sz="0" w:space="0" w:color="auto"/>
      </w:divBdr>
    </w:div>
    <w:div w:id="562067086">
      <w:bodyDiv w:val="1"/>
      <w:marLeft w:val="0"/>
      <w:marRight w:val="0"/>
      <w:marTop w:val="0"/>
      <w:marBottom w:val="0"/>
      <w:divBdr>
        <w:top w:val="none" w:sz="0" w:space="0" w:color="auto"/>
        <w:left w:val="none" w:sz="0" w:space="0" w:color="auto"/>
        <w:bottom w:val="none" w:sz="0" w:space="0" w:color="auto"/>
        <w:right w:val="none" w:sz="0" w:space="0" w:color="auto"/>
      </w:divBdr>
    </w:div>
    <w:div w:id="581068625">
      <w:bodyDiv w:val="1"/>
      <w:marLeft w:val="0"/>
      <w:marRight w:val="0"/>
      <w:marTop w:val="0"/>
      <w:marBottom w:val="0"/>
      <w:divBdr>
        <w:top w:val="none" w:sz="0" w:space="0" w:color="auto"/>
        <w:left w:val="none" w:sz="0" w:space="0" w:color="auto"/>
        <w:bottom w:val="none" w:sz="0" w:space="0" w:color="auto"/>
        <w:right w:val="none" w:sz="0" w:space="0" w:color="auto"/>
      </w:divBdr>
    </w:div>
    <w:div w:id="607467935">
      <w:bodyDiv w:val="1"/>
      <w:marLeft w:val="0"/>
      <w:marRight w:val="0"/>
      <w:marTop w:val="0"/>
      <w:marBottom w:val="0"/>
      <w:divBdr>
        <w:top w:val="none" w:sz="0" w:space="0" w:color="auto"/>
        <w:left w:val="none" w:sz="0" w:space="0" w:color="auto"/>
        <w:bottom w:val="none" w:sz="0" w:space="0" w:color="auto"/>
        <w:right w:val="none" w:sz="0" w:space="0" w:color="auto"/>
      </w:divBdr>
    </w:div>
    <w:div w:id="734670560">
      <w:bodyDiv w:val="1"/>
      <w:marLeft w:val="0"/>
      <w:marRight w:val="0"/>
      <w:marTop w:val="0"/>
      <w:marBottom w:val="0"/>
      <w:divBdr>
        <w:top w:val="none" w:sz="0" w:space="0" w:color="auto"/>
        <w:left w:val="none" w:sz="0" w:space="0" w:color="auto"/>
        <w:bottom w:val="none" w:sz="0" w:space="0" w:color="auto"/>
        <w:right w:val="none" w:sz="0" w:space="0" w:color="auto"/>
      </w:divBdr>
    </w:div>
    <w:div w:id="749352848">
      <w:bodyDiv w:val="1"/>
      <w:marLeft w:val="0"/>
      <w:marRight w:val="0"/>
      <w:marTop w:val="0"/>
      <w:marBottom w:val="0"/>
      <w:divBdr>
        <w:top w:val="none" w:sz="0" w:space="0" w:color="auto"/>
        <w:left w:val="none" w:sz="0" w:space="0" w:color="auto"/>
        <w:bottom w:val="none" w:sz="0" w:space="0" w:color="auto"/>
        <w:right w:val="none" w:sz="0" w:space="0" w:color="auto"/>
      </w:divBdr>
    </w:div>
    <w:div w:id="769354734">
      <w:bodyDiv w:val="1"/>
      <w:marLeft w:val="0"/>
      <w:marRight w:val="0"/>
      <w:marTop w:val="0"/>
      <w:marBottom w:val="0"/>
      <w:divBdr>
        <w:top w:val="none" w:sz="0" w:space="0" w:color="auto"/>
        <w:left w:val="none" w:sz="0" w:space="0" w:color="auto"/>
        <w:bottom w:val="none" w:sz="0" w:space="0" w:color="auto"/>
        <w:right w:val="none" w:sz="0" w:space="0" w:color="auto"/>
      </w:divBdr>
    </w:div>
    <w:div w:id="772212972">
      <w:bodyDiv w:val="1"/>
      <w:marLeft w:val="0"/>
      <w:marRight w:val="0"/>
      <w:marTop w:val="0"/>
      <w:marBottom w:val="0"/>
      <w:divBdr>
        <w:top w:val="none" w:sz="0" w:space="0" w:color="auto"/>
        <w:left w:val="none" w:sz="0" w:space="0" w:color="auto"/>
        <w:bottom w:val="none" w:sz="0" w:space="0" w:color="auto"/>
        <w:right w:val="none" w:sz="0" w:space="0" w:color="auto"/>
      </w:divBdr>
    </w:div>
    <w:div w:id="796143306">
      <w:bodyDiv w:val="1"/>
      <w:marLeft w:val="0"/>
      <w:marRight w:val="0"/>
      <w:marTop w:val="0"/>
      <w:marBottom w:val="0"/>
      <w:divBdr>
        <w:top w:val="none" w:sz="0" w:space="0" w:color="auto"/>
        <w:left w:val="none" w:sz="0" w:space="0" w:color="auto"/>
        <w:bottom w:val="none" w:sz="0" w:space="0" w:color="auto"/>
        <w:right w:val="none" w:sz="0" w:space="0" w:color="auto"/>
      </w:divBdr>
    </w:div>
    <w:div w:id="797409277">
      <w:bodyDiv w:val="1"/>
      <w:marLeft w:val="0"/>
      <w:marRight w:val="0"/>
      <w:marTop w:val="0"/>
      <w:marBottom w:val="0"/>
      <w:divBdr>
        <w:top w:val="none" w:sz="0" w:space="0" w:color="auto"/>
        <w:left w:val="none" w:sz="0" w:space="0" w:color="auto"/>
        <w:bottom w:val="none" w:sz="0" w:space="0" w:color="auto"/>
        <w:right w:val="none" w:sz="0" w:space="0" w:color="auto"/>
      </w:divBdr>
    </w:div>
    <w:div w:id="824860845">
      <w:bodyDiv w:val="1"/>
      <w:marLeft w:val="0"/>
      <w:marRight w:val="0"/>
      <w:marTop w:val="0"/>
      <w:marBottom w:val="0"/>
      <w:divBdr>
        <w:top w:val="none" w:sz="0" w:space="0" w:color="auto"/>
        <w:left w:val="none" w:sz="0" w:space="0" w:color="auto"/>
        <w:bottom w:val="none" w:sz="0" w:space="0" w:color="auto"/>
        <w:right w:val="none" w:sz="0" w:space="0" w:color="auto"/>
      </w:divBdr>
    </w:div>
    <w:div w:id="826165057">
      <w:bodyDiv w:val="1"/>
      <w:marLeft w:val="0"/>
      <w:marRight w:val="0"/>
      <w:marTop w:val="0"/>
      <w:marBottom w:val="0"/>
      <w:divBdr>
        <w:top w:val="none" w:sz="0" w:space="0" w:color="auto"/>
        <w:left w:val="none" w:sz="0" w:space="0" w:color="auto"/>
        <w:bottom w:val="none" w:sz="0" w:space="0" w:color="auto"/>
        <w:right w:val="none" w:sz="0" w:space="0" w:color="auto"/>
      </w:divBdr>
    </w:div>
    <w:div w:id="832337950">
      <w:bodyDiv w:val="1"/>
      <w:marLeft w:val="0"/>
      <w:marRight w:val="0"/>
      <w:marTop w:val="0"/>
      <w:marBottom w:val="0"/>
      <w:divBdr>
        <w:top w:val="none" w:sz="0" w:space="0" w:color="auto"/>
        <w:left w:val="none" w:sz="0" w:space="0" w:color="auto"/>
        <w:bottom w:val="none" w:sz="0" w:space="0" w:color="auto"/>
        <w:right w:val="none" w:sz="0" w:space="0" w:color="auto"/>
      </w:divBdr>
    </w:div>
    <w:div w:id="869493133">
      <w:bodyDiv w:val="1"/>
      <w:marLeft w:val="0"/>
      <w:marRight w:val="0"/>
      <w:marTop w:val="0"/>
      <w:marBottom w:val="0"/>
      <w:divBdr>
        <w:top w:val="none" w:sz="0" w:space="0" w:color="auto"/>
        <w:left w:val="none" w:sz="0" w:space="0" w:color="auto"/>
        <w:bottom w:val="none" w:sz="0" w:space="0" w:color="auto"/>
        <w:right w:val="none" w:sz="0" w:space="0" w:color="auto"/>
      </w:divBdr>
    </w:div>
    <w:div w:id="885917210">
      <w:bodyDiv w:val="1"/>
      <w:marLeft w:val="0"/>
      <w:marRight w:val="0"/>
      <w:marTop w:val="0"/>
      <w:marBottom w:val="0"/>
      <w:divBdr>
        <w:top w:val="none" w:sz="0" w:space="0" w:color="auto"/>
        <w:left w:val="none" w:sz="0" w:space="0" w:color="auto"/>
        <w:bottom w:val="none" w:sz="0" w:space="0" w:color="auto"/>
        <w:right w:val="none" w:sz="0" w:space="0" w:color="auto"/>
      </w:divBdr>
    </w:div>
    <w:div w:id="889848251">
      <w:bodyDiv w:val="1"/>
      <w:marLeft w:val="0"/>
      <w:marRight w:val="0"/>
      <w:marTop w:val="0"/>
      <w:marBottom w:val="0"/>
      <w:divBdr>
        <w:top w:val="none" w:sz="0" w:space="0" w:color="auto"/>
        <w:left w:val="none" w:sz="0" w:space="0" w:color="auto"/>
        <w:bottom w:val="none" w:sz="0" w:space="0" w:color="auto"/>
        <w:right w:val="none" w:sz="0" w:space="0" w:color="auto"/>
      </w:divBdr>
    </w:div>
    <w:div w:id="898325763">
      <w:bodyDiv w:val="1"/>
      <w:marLeft w:val="0"/>
      <w:marRight w:val="0"/>
      <w:marTop w:val="0"/>
      <w:marBottom w:val="0"/>
      <w:divBdr>
        <w:top w:val="none" w:sz="0" w:space="0" w:color="auto"/>
        <w:left w:val="none" w:sz="0" w:space="0" w:color="auto"/>
        <w:bottom w:val="none" w:sz="0" w:space="0" w:color="auto"/>
        <w:right w:val="none" w:sz="0" w:space="0" w:color="auto"/>
      </w:divBdr>
    </w:div>
    <w:div w:id="977611680">
      <w:bodyDiv w:val="1"/>
      <w:marLeft w:val="0"/>
      <w:marRight w:val="0"/>
      <w:marTop w:val="0"/>
      <w:marBottom w:val="0"/>
      <w:divBdr>
        <w:top w:val="none" w:sz="0" w:space="0" w:color="auto"/>
        <w:left w:val="none" w:sz="0" w:space="0" w:color="auto"/>
        <w:bottom w:val="none" w:sz="0" w:space="0" w:color="auto"/>
        <w:right w:val="none" w:sz="0" w:space="0" w:color="auto"/>
      </w:divBdr>
    </w:div>
    <w:div w:id="991180360">
      <w:bodyDiv w:val="1"/>
      <w:marLeft w:val="0"/>
      <w:marRight w:val="0"/>
      <w:marTop w:val="0"/>
      <w:marBottom w:val="0"/>
      <w:divBdr>
        <w:top w:val="none" w:sz="0" w:space="0" w:color="auto"/>
        <w:left w:val="none" w:sz="0" w:space="0" w:color="auto"/>
        <w:bottom w:val="none" w:sz="0" w:space="0" w:color="auto"/>
        <w:right w:val="none" w:sz="0" w:space="0" w:color="auto"/>
      </w:divBdr>
    </w:div>
    <w:div w:id="994987059">
      <w:bodyDiv w:val="1"/>
      <w:marLeft w:val="0"/>
      <w:marRight w:val="0"/>
      <w:marTop w:val="0"/>
      <w:marBottom w:val="0"/>
      <w:divBdr>
        <w:top w:val="none" w:sz="0" w:space="0" w:color="auto"/>
        <w:left w:val="none" w:sz="0" w:space="0" w:color="auto"/>
        <w:bottom w:val="none" w:sz="0" w:space="0" w:color="auto"/>
        <w:right w:val="none" w:sz="0" w:space="0" w:color="auto"/>
      </w:divBdr>
    </w:div>
    <w:div w:id="1009059833">
      <w:bodyDiv w:val="1"/>
      <w:marLeft w:val="0"/>
      <w:marRight w:val="0"/>
      <w:marTop w:val="0"/>
      <w:marBottom w:val="0"/>
      <w:divBdr>
        <w:top w:val="none" w:sz="0" w:space="0" w:color="auto"/>
        <w:left w:val="none" w:sz="0" w:space="0" w:color="auto"/>
        <w:bottom w:val="none" w:sz="0" w:space="0" w:color="auto"/>
        <w:right w:val="none" w:sz="0" w:space="0" w:color="auto"/>
      </w:divBdr>
    </w:div>
    <w:div w:id="1021009929">
      <w:bodyDiv w:val="1"/>
      <w:marLeft w:val="0"/>
      <w:marRight w:val="0"/>
      <w:marTop w:val="0"/>
      <w:marBottom w:val="0"/>
      <w:divBdr>
        <w:top w:val="none" w:sz="0" w:space="0" w:color="auto"/>
        <w:left w:val="none" w:sz="0" w:space="0" w:color="auto"/>
        <w:bottom w:val="none" w:sz="0" w:space="0" w:color="auto"/>
        <w:right w:val="none" w:sz="0" w:space="0" w:color="auto"/>
      </w:divBdr>
    </w:div>
    <w:div w:id="1061054700">
      <w:bodyDiv w:val="1"/>
      <w:marLeft w:val="0"/>
      <w:marRight w:val="0"/>
      <w:marTop w:val="0"/>
      <w:marBottom w:val="0"/>
      <w:divBdr>
        <w:top w:val="none" w:sz="0" w:space="0" w:color="auto"/>
        <w:left w:val="none" w:sz="0" w:space="0" w:color="auto"/>
        <w:bottom w:val="none" w:sz="0" w:space="0" w:color="auto"/>
        <w:right w:val="none" w:sz="0" w:space="0" w:color="auto"/>
      </w:divBdr>
    </w:div>
    <w:div w:id="1071584384">
      <w:bodyDiv w:val="1"/>
      <w:marLeft w:val="0"/>
      <w:marRight w:val="0"/>
      <w:marTop w:val="0"/>
      <w:marBottom w:val="0"/>
      <w:divBdr>
        <w:top w:val="none" w:sz="0" w:space="0" w:color="auto"/>
        <w:left w:val="none" w:sz="0" w:space="0" w:color="auto"/>
        <w:bottom w:val="none" w:sz="0" w:space="0" w:color="auto"/>
        <w:right w:val="none" w:sz="0" w:space="0" w:color="auto"/>
      </w:divBdr>
    </w:div>
    <w:div w:id="1118988725">
      <w:bodyDiv w:val="1"/>
      <w:marLeft w:val="0"/>
      <w:marRight w:val="0"/>
      <w:marTop w:val="0"/>
      <w:marBottom w:val="0"/>
      <w:divBdr>
        <w:top w:val="none" w:sz="0" w:space="0" w:color="auto"/>
        <w:left w:val="none" w:sz="0" w:space="0" w:color="auto"/>
        <w:bottom w:val="none" w:sz="0" w:space="0" w:color="auto"/>
        <w:right w:val="none" w:sz="0" w:space="0" w:color="auto"/>
      </w:divBdr>
    </w:div>
    <w:div w:id="1233199845">
      <w:bodyDiv w:val="1"/>
      <w:marLeft w:val="0"/>
      <w:marRight w:val="0"/>
      <w:marTop w:val="0"/>
      <w:marBottom w:val="0"/>
      <w:divBdr>
        <w:top w:val="none" w:sz="0" w:space="0" w:color="auto"/>
        <w:left w:val="none" w:sz="0" w:space="0" w:color="auto"/>
        <w:bottom w:val="none" w:sz="0" w:space="0" w:color="auto"/>
        <w:right w:val="none" w:sz="0" w:space="0" w:color="auto"/>
      </w:divBdr>
    </w:div>
    <w:div w:id="1254431291">
      <w:bodyDiv w:val="1"/>
      <w:marLeft w:val="0"/>
      <w:marRight w:val="0"/>
      <w:marTop w:val="0"/>
      <w:marBottom w:val="0"/>
      <w:divBdr>
        <w:top w:val="none" w:sz="0" w:space="0" w:color="auto"/>
        <w:left w:val="none" w:sz="0" w:space="0" w:color="auto"/>
        <w:bottom w:val="none" w:sz="0" w:space="0" w:color="auto"/>
        <w:right w:val="none" w:sz="0" w:space="0" w:color="auto"/>
      </w:divBdr>
    </w:div>
    <w:div w:id="1271544046">
      <w:bodyDiv w:val="1"/>
      <w:marLeft w:val="0"/>
      <w:marRight w:val="0"/>
      <w:marTop w:val="0"/>
      <w:marBottom w:val="0"/>
      <w:divBdr>
        <w:top w:val="none" w:sz="0" w:space="0" w:color="auto"/>
        <w:left w:val="none" w:sz="0" w:space="0" w:color="auto"/>
        <w:bottom w:val="none" w:sz="0" w:space="0" w:color="auto"/>
        <w:right w:val="none" w:sz="0" w:space="0" w:color="auto"/>
      </w:divBdr>
    </w:div>
    <w:div w:id="1275871080">
      <w:bodyDiv w:val="1"/>
      <w:marLeft w:val="0"/>
      <w:marRight w:val="0"/>
      <w:marTop w:val="0"/>
      <w:marBottom w:val="0"/>
      <w:divBdr>
        <w:top w:val="none" w:sz="0" w:space="0" w:color="auto"/>
        <w:left w:val="none" w:sz="0" w:space="0" w:color="auto"/>
        <w:bottom w:val="none" w:sz="0" w:space="0" w:color="auto"/>
        <w:right w:val="none" w:sz="0" w:space="0" w:color="auto"/>
      </w:divBdr>
    </w:div>
    <w:div w:id="1288511283">
      <w:bodyDiv w:val="1"/>
      <w:marLeft w:val="0"/>
      <w:marRight w:val="0"/>
      <w:marTop w:val="0"/>
      <w:marBottom w:val="0"/>
      <w:divBdr>
        <w:top w:val="none" w:sz="0" w:space="0" w:color="auto"/>
        <w:left w:val="none" w:sz="0" w:space="0" w:color="auto"/>
        <w:bottom w:val="none" w:sz="0" w:space="0" w:color="auto"/>
        <w:right w:val="none" w:sz="0" w:space="0" w:color="auto"/>
      </w:divBdr>
    </w:div>
    <w:div w:id="1308365525">
      <w:bodyDiv w:val="1"/>
      <w:marLeft w:val="0"/>
      <w:marRight w:val="0"/>
      <w:marTop w:val="0"/>
      <w:marBottom w:val="0"/>
      <w:divBdr>
        <w:top w:val="none" w:sz="0" w:space="0" w:color="auto"/>
        <w:left w:val="none" w:sz="0" w:space="0" w:color="auto"/>
        <w:bottom w:val="none" w:sz="0" w:space="0" w:color="auto"/>
        <w:right w:val="none" w:sz="0" w:space="0" w:color="auto"/>
      </w:divBdr>
    </w:div>
    <w:div w:id="1415854435">
      <w:bodyDiv w:val="1"/>
      <w:marLeft w:val="0"/>
      <w:marRight w:val="0"/>
      <w:marTop w:val="0"/>
      <w:marBottom w:val="0"/>
      <w:divBdr>
        <w:top w:val="none" w:sz="0" w:space="0" w:color="auto"/>
        <w:left w:val="none" w:sz="0" w:space="0" w:color="auto"/>
        <w:bottom w:val="none" w:sz="0" w:space="0" w:color="auto"/>
        <w:right w:val="none" w:sz="0" w:space="0" w:color="auto"/>
      </w:divBdr>
    </w:div>
    <w:div w:id="1431200103">
      <w:bodyDiv w:val="1"/>
      <w:marLeft w:val="0"/>
      <w:marRight w:val="0"/>
      <w:marTop w:val="0"/>
      <w:marBottom w:val="0"/>
      <w:divBdr>
        <w:top w:val="none" w:sz="0" w:space="0" w:color="auto"/>
        <w:left w:val="none" w:sz="0" w:space="0" w:color="auto"/>
        <w:bottom w:val="none" w:sz="0" w:space="0" w:color="auto"/>
        <w:right w:val="none" w:sz="0" w:space="0" w:color="auto"/>
      </w:divBdr>
    </w:div>
    <w:div w:id="1506437360">
      <w:bodyDiv w:val="1"/>
      <w:marLeft w:val="0"/>
      <w:marRight w:val="0"/>
      <w:marTop w:val="0"/>
      <w:marBottom w:val="0"/>
      <w:divBdr>
        <w:top w:val="none" w:sz="0" w:space="0" w:color="auto"/>
        <w:left w:val="none" w:sz="0" w:space="0" w:color="auto"/>
        <w:bottom w:val="none" w:sz="0" w:space="0" w:color="auto"/>
        <w:right w:val="none" w:sz="0" w:space="0" w:color="auto"/>
      </w:divBdr>
    </w:div>
    <w:div w:id="1511142504">
      <w:bodyDiv w:val="1"/>
      <w:marLeft w:val="0"/>
      <w:marRight w:val="0"/>
      <w:marTop w:val="0"/>
      <w:marBottom w:val="0"/>
      <w:divBdr>
        <w:top w:val="none" w:sz="0" w:space="0" w:color="auto"/>
        <w:left w:val="none" w:sz="0" w:space="0" w:color="auto"/>
        <w:bottom w:val="none" w:sz="0" w:space="0" w:color="auto"/>
        <w:right w:val="none" w:sz="0" w:space="0" w:color="auto"/>
      </w:divBdr>
    </w:div>
    <w:div w:id="1528369622">
      <w:bodyDiv w:val="1"/>
      <w:marLeft w:val="0"/>
      <w:marRight w:val="0"/>
      <w:marTop w:val="0"/>
      <w:marBottom w:val="0"/>
      <w:divBdr>
        <w:top w:val="none" w:sz="0" w:space="0" w:color="auto"/>
        <w:left w:val="none" w:sz="0" w:space="0" w:color="auto"/>
        <w:bottom w:val="none" w:sz="0" w:space="0" w:color="auto"/>
        <w:right w:val="none" w:sz="0" w:space="0" w:color="auto"/>
      </w:divBdr>
    </w:div>
    <w:div w:id="1529178703">
      <w:bodyDiv w:val="1"/>
      <w:marLeft w:val="0"/>
      <w:marRight w:val="0"/>
      <w:marTop w:val="0"/>
      <w:marBottom w:val="0"/>
      <w:divBdr>
        <w:top w:val="none" w:sz="0" w:space="0" w:color="auto"/>
        <w:left w:val="none" w:sz="0" w:space="0" w:color="auto"/>
        <w:bottom w:val="none" w:sz="0" w:space="0" w:color="auto"/>
        <w:right w:val="none" w:sz="0" w:space="0" w:color="auto"/>
      </w:divBdr>
    </w:div>
    <w:div w:id="1544096335">
      <w:bodyDiv w:val="1"/>
      <w:marLeft w:val="0"/>
      <w:marRight w:val="0"/>
      <w:marTop w:val="0"/>
      <w:marBottom w:val="0"/>
      <w:divBdr>
        <w:top w:val="none" w:sz="0" w:space="0" w:color="auto"/>
        <w:left w:val="none" w:sz="0" w:space="0" w:color="auto"/>
        <w:bottom w:val="none" w:sz="0" w:space="0" w:color="auto"/>
        <w:right w:val="none" w:sz="0" w:space="0" w:color="auto"/>
      </w:divBdr>
    </w:div>
    <w:div w:id="1598781853">
      <w:bodyDiv w:val="1"/>
      <w:marLeft w:val="0"/>
      <w:marRight w:val="0"/>
      <w:marTop w:val="0"/>
      <w:marBottom w:val="0"/>
      <w:divBdr>
        <w:top w:val="none" w:sz="0" w:space="0" w:color="auto"/>
        <w:left w:val="none" w:sz="0" w:space="0" w:color="auto"/>
        <w:bottom w:val="none" w:sz="0" w:space="0" w:color="auto"/>
        <w:right w:val="none" w:sz="0" w:space="0" w:color="auto"/>
      </w:divBdr>
    </w:div>
    <w:div w:id="1600523507">
      <w:bodyDiv w:val="1"/>
      <w:marLeft w:val="0"/>
      <w:marRight w:val="0"/>
      <w:marTop w:val="0"/>
      <w:marBottom w:val="0"/>
      <w:divBdr>
        <w:top w:val="none" w:sz="0" w:space="0" w:color="auto"/>
        <w:left w:val="none" w:sz="0" w:space="0" w:color="auto"/>
        <w:bottom w:val="none" w:sz="0" w:space="0" w:color="auto"/>
        <w:right w:val="none" w:sz="0" w:space="0" w:color="auto"/>
      </w:divBdr>
    </w:div>
    <w:div w:id="1614433706">
      <w:bodyDiv w:val="1"/>
      <w:marLeft w:val="0"/>
      <w:marRight w:val="0"/>
      <w:marTop w:val="0"/>
      <w:marBottom w:val="0"/>
      <w:divBdr>
        <w:top w:val="none" w:sz="0" w:space="0" w:color="auto"/>
        <w:left w:val="none" w:sz="0" w:space="0" w:color="auto"/>
        <w:bottom w:val="none" w:sz="0" w:space="0" w:color="auto"/>
        <w:right w:val="none" w:sz="0" w:space="0" w:color="auto"/>
      </w:divBdr>
    </w:div>
    <w:div w:id="1657805943">
      <w:bodyDiv w:val="1"/>
      <w:marLeft w:val="0"/>
      <w:marRight w:val="0"/>
      <w:marTop w:val="0"/>
      <w:marBottom w:val="0"/>
      <w:divBdr>
        <w:top w:val="none" w:sz="0" w:space="0" w:color="auto"/>
        <w:left w:val="none" w:sz="0" w:space="0" w:color="auto"/>
        <w:bottom w:val="none" w:sz="0" w:space="0" w:color="auto"/>
        <w:right w:val="none" w:sz="0" w:space="0" w:color="auto"/>
      </w:divBdr>
    </w:div>
    <w:div w:id="1684743715">
      <w:bodyDiv w:val="1"/>
      <w:marLeft w:val="0"/>
      <w:marRight w:val="0"/>
      <w:marTop w:val="0"/>
      <w:marBottom w:val="0"/>
      <w:divBdr>
        <w:top w:val="none" w:sz="0" w:space="0" w:color="auto"/>
        <w:left w:val="none" w:sz="0" w:space="0" w:color="auto"/>
        <w:bottom w:val="none" w:sz="0" w:space="0" w:color="auto"/>
        <w:right w:val="none" w:sz="0" w:space="0" w:color="auto"/>
      </w:divBdr>
    </w:div>
    <w:div w:id="1744795061">
      <w:bodyDiv w:val="1"/>
      <w:marLeft w:val="0"/>
      <w:marRight w:val="0"/>
      <w:marTop w:val="0"/>
      <w:marBottom w:val="0"/>
      <w:divBdr>
        <w:top w:val="none" w:sz="0" w:space="0" w:color="auto"/>
        <w:left w:val="none" w:sz="0" w:space="0" w:color="auto"/>
        <w:bottom w:val="none" w:sz="0" w:space="0" w:color="auto"/>
        <w:right w:val="none" w:sz="0" w:space="0" w:color="auto"/>
      </w:divBdr>
    </w:div>
    <w:div w:id="1754007442">
      <w:bodyDiv w:val="1"/>
      <w:marLeft w:val="0"/>
      <w:marRight w:val="0"/>
      <w:marTop w:val="0"/>
      <w:marBottom w:val="0"/>
      <w:divBdr>
        <w:top w:val="none" w:sz="0" w:space="0" w:color="auto"/>
        <w:left w:val="none" w:sz="0" w:space="0" w:color="auto"/>
        <w:bottom w:val="none" w:sz="0" w:space="0" w:color="auto"/>
        <w:right w:val="none" w:sz="0" w:space="0" w:color="auto"/>
      </w:divBdr>
    </w:div>
    <w:div w:id="1776552703">
      <w:bodyDiv w:val="1"/>
      <w:marLeft w:val="0"/>
      <w:marRight w:val="0"/>
      <w:marTop w:val="0"/>
      <w:marBottom w:val="0"/>
      <w:divBdr>
        <w:top w:val="none" w:sz="0" w:space="0" w:color="auto"/>
        <w:left w:val="none" w:sz="0" w:space="0" w:color="auto"/>
        <w:bottom w:val="none" w:sz="0" w:space="0" w:color="auto"/>
        <w:right w:val="none" w:sz="0" w:space="0" w:color="auto"/>
      </w:divBdr>
    </w:div>
    <w:div w:id="1797260242">
      <w:bodyDiv w:val="1"/>
      <w:marLeft w:val="0"/>
      <w:marRight w:val="0"/>
      <w:marTop w:val="0"/>
      <w:marBottom w:val="0"/>
      <w:divBdr>
        <w:top w:val="none" w:sz="0" w:space="0" w:color="auto"/>
        <w:left w:val="none" w:sz="0" w:space="0" w:color="auto"/>
        <w:bottom w:val="none" w:sz="0" w:space="0" w:color="auto"/>
        <w:right w:val="none" w:sz="0" w:space="0" w:color="auto"/>
      </w:divBdr>
    </w:div>
    <w:div w:id="1802961634">
      <w:bodyDiv w:val="1"/>
      <w:marLeft w:val="0"/>
      <w:marRight w:val="0"/>
      <w:marTop w:val="0"/>
      <w:marBottom w:val="0"/>
      <w:divBdr>
        <w:top w:val="none" w:sz="0" w:space="0" w:color="auto"/>
        <w:left w:val="none" w:sz="0" w:space="0" w:color="auto"/>
        <w:bottom w:val="none" w:sz="0" w:space="0" w:color="auto"/>
        <w:right w:val="none" w:sz="0" w:space="0" w:color="auto"/>
      </w:divBdr>
    </w:div>
    <w:div w:id="1819569765">
      <w:bodyDiv w:val="1"/>
      <w:marLeft w:val="0"/>
      <w:marRight w:val="0"/>
      <w:marTop w:val="0"/>
      <w:marBottom w:val="0"/>
      <w:divBdr>
        <w:top w:val="none" w:sz="0" w:space="0" w:color="auto"/>
        <w:left w:val="none" w:sz="0" w:space="0" w:color="auto"/>
        <w:bottom w:val="none" w:sz="0" w:space="0" w:color="auto"/>
        <w:right w:val="none" w:sz="0" w:space="0" w:color="auto"/>
      </w:divBdr>
    </w:div>
    <w:div w:id="1847357642">
      <w:bodyDiv w:val="1"/>
      <w:marLeft w:val="0"/>
      <w:marRight w:val="0"/>
      <w:marTop w:val="0"/>
      <w:marBottom w:val="0"/>
      <w:divBdr>
        <w:top w:val="none" w:sz="0" w:space="0" w:color="auto"/>
        <w:left w:val="none" w:sz="0" w:space="0" w:color="auto"/>
        <w:bottom w:val="none" w:sz="0" w:space="0" w:color="auto"/>
        <w:right w:val="none" w:sz="0" w:space="0" w:color="auto"/>
      </w:divBdr>
    </w:div>
    <w:div w:id="1847938332">
      <w:bodyDiv w:val="1"/>
      <w:marLeft w:val="0"/>
      <w:marRight w:val="0"/>
      <w:marTop w:val="0"/>
      <w:marBottom w:val="0"/>
      <w:divBdr>
        <w:top w:val="none" w:sz="0" w:space="0" w:color="auto"/>
        <w:left w:val="none" w:sz="0" w:space="0" w:color="auto"/>
        <w:bottom w:val="none" w:sz="0" w:space="0" w:color="auto"/>
        <w:right w:val="none" w:sz="0" w:space="0" w:color="auto"/>
      </w:divBdr>
    </w:div>
    <w:div w:id="1869174337">
      <w:bodyDiv w:val="1"/>
      <w:marLeft w:val="0"/>
      <w:marRight w:val="0"/>
      <w:marTop w:val="0"/>
      <w:marBottom w:val="0"/>
      <w:divBdr>
        <w:top w:val="none" w:sz="0" w:space="0" w:color="auto"/>
        <w:left w:val="none" w:sz="0" w:space="0" w:color="auto"/>
        <w:bottom w:val="none" w:sz="0" w:space="0" w:color="auto"/>
        <w:right w:val="none" w:sz="0" w:space="0" w:color="auto"/>
      </w:divBdr>
    </w:div>
    <w:div w:id="1882934712">
      <w:bodyDiv w:val="1"/>
      <w:marLeft w:val="0"/>
      <w:marRight w:val="0"/>
      <w:marTop w:val="0"/>
      <w:marBottom w:val="0"/>
      <w:divBdr>
        <w:top w:val="none" w:sz="0" w:space="0" w:color="auto"/>
        <w:left w:val="none" w:sz="0" w:space="0" w:color="auto"/>
        <w:bottom w:val="none" w:sz="0" w:space="0" w:color="auto"/>
        <w:right w:val="none" w:sz="0" w:space="0" w:color="auto"/>
      </w:divBdr>
    </w:div>
    <w:div w:id="1893686523">
      <w:bodyDiv w:val="1"/>
      <w:marLeft w:val="0"/>
      <w:marRight w:val="0"/>
      <w:marTop w:val="0"/>
      <w:marBottom w:val="0"/>
      <w:divBdr>
        <w:top w:val="none" w:sz="0" w:space="0" w:color="auto"/>
        <w:left w:val="none" w:sz="0" w:space="0" w:color="auto"/>
        <w:bottom w:val="none" w:sz="0" w:space="0" w:color="auto"/>
        <w:right w:val="none" w:sz="0" w:space="0" w:color="auto"/>
      </w:divBdr>
    </w:div>
    <w:div w:id="1894392115">
      <w:bodyDiv w:val="1"/>
      <w:marLeft w:val="0"/>
      <w:marRight w:val="0"/>
      <w:marTop w:val="0"/>
      <w:marBottom w:val="0"/>
      <w:divBdr>
        <w:top w:val="none" w:sz="0" w:space="0" w:color="auto"/>
        <w:left w:val="none" w:sz="0" w:space="0" w:color="auto"/>
        <w:bottom w:val="none" w:sz="0" w:space="0" w:color="auto"/>
        <w:right w:val="none" w:sz="0" w:space="0" w:color="auto"/>
      </w:divBdr>
    </w:div>
    <w:div w:id="1944920453">
      <w:bodyDiv w:val="1"/>
      <w:marLeft w:val="0"/>
      <w:marRight w:val="0"/>
      <w:marTop w:val="0"/>
      <w:marBottom w:val="0"/>
      <w:divBdr>
        <w:top w:val="none" w:sz="0" w:space="0" w:color="auto"/>
        <w:left w:val="none" w:sz="0" w:space="0" w:color="auto"/>
        <w:bottom w:val="none" w:sz="0" w:space="0" w:color="auto"/>
        <w:right w:val="none" w:sz="0" w:space="0" w:color="auto"/>
      </w:divBdr>
    </w:div>
    <w:div w:id="1945074167">
      <w:bodyDiv w:val="1"/>
      <w:marLeft w:val="0"/>
      <w:marRight w:val="0"/>
      <w:marTop w:val="0"/>
      <w:marBottom w:val="0"/>
      <w:divBdr>
        <w:top w:val="none" w:sz="0" w:space="0" w:color="auto"/>
        <w:left w:val="none" w:sz="0" w:space="0" w:color="auto"/>
        <w:bottom w:val="none" w:sz="0" w:space="0" w:color="auto"/>
        <w:right w:val="none" w:sz="0" w:space="0" w:color="auto"/>
      </w:divBdr>
    </w:div>
    <w:div w:id="1952735022">
      <w:bodyDiv w:val="1"/>
      <w:marLeft w:val="0"/>
      <w:marRight w:val="0"/>
      <w:marTop w:val="0"/>
      <w:marBottom w:val="0"/>
      <w:divBdr>
        <w:top w:val="none" w:sz="0" w:space="0" w:color="auto"/>
        <w:left w:val="none" w:sz="0" w:space="0" w:color="auto"/>
        <w:bottom w:val="none" w:sz="0" w:space="0" w:color="auto"/>
        <w:right w:val="none" w:sz="0" w:space="0" w:color="auto"/>
      </w:divBdr>
    </w:div>
    <w:div w:id="1960994259">
      <w:bodyDiv w:val="1"/>
      <w:marLeft w:val="0"/>
      <w:marRight w:val="0"/>
      <w:marTop w:val="0"/>
      <w:marBottom w:val="0"/>
      <w:divBdr>
        <w:top w:val="none" w:sz="0" w:space="0" w:color="auto"/>
        <w:left w:val="none" w:sz="0" w:space="0" w:color="auto"/>
        <w:bottom w:val="none" w:sz="0" w:space="0" w:color="auto"/>
        <w:right w:val="none" w:sz="0" w:space="0" w:color="auto"/>
      </w:divBdr>
    </w:div>
    <w:div w:id="2100448562">
      <w:bodyDiv w:val="1"/>
      <w:marLeft w:val="0"/>
      <w:marRight w:val="0"/>
      <w:marTop w:val="0"/>
      <w:marBottom w:val="0"/>
      <w:divBdr>
        <w:top w:val="none" w:sz="0" w:space="0" w:color="auto"/>
        <w:left w:val="none" w:sz="0" w:space="0" w:color="auto"/>
        <w:bottom w:val="none" w:sz="0" w:space="0" w:color="auto"/>
        <w:right w:val="none" w:sz="0" w:space="0" w:color="auto"/>
      </w:divBdr>
    </w:div>
    <w:div w:id="2119906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December 17,2003</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17,2003</dc:title>
  <dc:creator>Amber Jederberg</dc:creator>
  <cp:lastModifiedBy>Deputy Clerk</cp:lastModifiedBy>
  <cp:revision>4</cp:revision>
  <cp:lastPrinted>2020-01-29T21:09:00Z</cp:lastPrinted>
  <dcterms:created xsi:type="dcterms:W3CDTF">2020-01-29T18:04:00Z</dcterms:created>
  <dcterms:modified xsi:type="dcterms:W3CDTF">2020-01-31T21:12:00Z</dcterms:modified>
</cp:coreProperties>
</file>