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74D" w:rsidRDefault="00EC34F1">
      <w:pPr>
        <w:spacing w:after="0" w:line="259" w:lineRule="auto"/>
        <w:ind w:left="0" w:firstLine="0"/>
        <w:jc w:val="right"/>
      </w:pPr>
      <w:r>
        <w:t>November 28</w:t>
      </w:r>
      <w:r w:rsidRPr="00EC34F1">
        <w:rPr>
          <w:vertAlign w:val="superscript"/>
        </w:rPr>
        <w:t>th</w:t>
      </w:r>
      <w:r>
        <w:t xml:space="preserve">, </w:t>
      </w:r>
      <w:r w:rsidR="000A1135">
        <w:t>2018</w:t>
      </w:r>
    </w:p>
    <w:p w:rsidR="00F9474D" w:rsidRDefault="00366388">
      <w:pPr>
        <w:spacing w:after="0" w:line="259" w:lineRule="auto"/>
        <w:ind w:left="0" w:right="0" w:firstLine="0"/>
        <w:jc w:val="right"/>
      </w:pPr>
      <w:r>
        <w:t xml:space="preserve"> </w:t>
      </w:r>
    </w:p>
    <w:p w:rsidR="00DE4F14" w:rsidRDefault="00366388">
      <w:pPr>
        <w:spacing w:after="26"/>
        <w:ind w:left="-5" w:right="28"/>
      </w:pPr>
      <w:r>
        <w:t>The Sanborn Electric and Telecommunications Board met in regular session</w:t>
      </w:r>
      <w:r w:rsidR="00832C0F">
        <w:t xml:space="preserve"> </w:t>
      </w:r>
      <w:r w:rsidR="007930B2">
        <w:t xml:space="preserve">Wednesday, </w:t>
      </w:r>
    </w:p>
    <w:p w:rsidR="00F9474D" w:rsidRDefault="00EC34F1">
      <w:pPr>
        <w:spacing w:after="26"/>
        <w:ind w:left="-5" w:right="28"/>
      </w:pPr>
      <w:r>
        <w:t>November 28</w:t>
      </w:r>
      <w:r w:rsidRPr="00EC34F1">
        <w:rPr>
          <w:vertAlign w:val="superscript"/>
        </w:rPr>
        <w:t>th</w:t>
      </w:r>
      <w:r>
        <w:t xml:space="preserve">, </w:t>
      </w:r>
      <w:r w:rsidR="005B662D">
        <w:t>20</w:t>
      </w:r>
      <w:r w:rsidR="00EB2AAB">
        <w:t>18</w:t>
      </w:r>
      <w:r w:rsidR="00EC7618">
        <w:t xml:space="preserve"> </w:t>
      </w:r>
      <w:r w:rsidR="00366388">
        <w:t xml:space="preserve">at </w:t>
      </w:r>
      <w:r w:rsidR="007930B2">
        <w:t>7:00</w:t>
      </w:r>
      <w:r w:rsidR="00272C48">
        <w:t xml:space="preserve"> </w:t>
      </w:r>
      <w:r w:rsidR="007930B2">
        <w:t xml:space="preserve">a.m. </w:t>
      </w:r>
      <w:r w:rsidR="00366388">
        <w:t>at Sanborn City Hall.  Board members present:</w:t>
      </w:r>
      <w:r w:rsidR="00272C48">
        <w:t xml:space="preserve"> </w:t>
      </w:r>
      <w:r w:rsidR="00847D55">
        <w:t>Jim Cravens</w:t>
      </w:r>
      <w:r w:rsidR="006D3F7A">
        <w:t xml:space="preserve">, Terry </w:t>
      </w:r>
      <w:proofErr w:type="spellStart"/>
      <w:r w:rsidR="006D3F7A">
        <w:t>Boelter</w:t>
      </w:r>
      <w:proofErr w:type="spellEnd"/>
      <w:r w:rsidR="006D3F7A">
        <w:t>,</w:t>
      </w:r>
      <w:r w:rsidR="00847D55">
        <w:t xml:space="preserve"> </w:t>
      </w:r>
      <w:r w:rsidR="007930B2">
        <w:t xml:space="preserve">and </w:t>
      </w:r>
      <w:r w:rsidR="00EC7618">
        <w:t xml:space="preserve">Rick </w:t>
      </w:r>
      <w:proofErr w:type="spellStart"/>
      <w:r w:rsidR="00EC7618">
        <w:t>Maranell</w:t>
      </w:r>
      <w:proofErr w:type="spellEnd"/>
      <w:r w:rsidR="007930B2">
        <w:t>.</w:t>
      </w:r>
      <w:r w:rsidR="00366388">
        <w:t xml:space="preserve">  O</w:t>
      </w:r>
      <w:r w:rsidR="00F5721E">
        <w:t>thers present:</w:t>
      </w:r>
      <w:r w:rsidR="00D44B5F">
        <w:t xml:space="preserve"> </w:t>
      </w:r>
      <w:r w:rsidR="004014C5">
        <w:t>J</w:t>
      </w:r>
      <w:r w:rsidR="000A1135">
        <w:t>im Zeutenhorst</w:t>
      </w:r>
      <w:r w:rsidR="00BE77C9">
        <w:t xml:space="preserve"> </w:t>
      </w:r>
    </w:p>
    <w:p w:rsidR="00D66786" w:rsidRPr="005A4D80" w:rsidRDefault="00366388" w:rsidP="00D66786">
      <w:pPr>
        <w:spacing w:after="0" w:line="259" w:lineRule="auto"/>
        <w:ind w:left="0" w:right="0" w:firstLine="0"/>
        <w:rPr>
          <w:sz w:val="12"/>
          <w:szCs w:val="12"/>
        </w:rPr>
      </w:pPr>
      <w:r>
        <w:rPr>
          <w:sz w:val="24"/>
        </w:rPr>
        <w:t xml:space="preserve"> </w:t>
      </w:r>
    </w:p>
    <w:p w:rsidR="00F9474D" w:rsidRDefault="00366388">
      <w:pPr>
        <w:ind w:left="-5" w:right="28"/>
      </w:pPr>
      <w:r>
        <w:t>Motion</w:t>
      </w:r>
      <w:r w:rsidR="00A61A98">
        <w:t xml:space="preserve"> </w:t>
      </w:r>
      <w:proofErr w:type="spellStart"/>
      <w:r w:rsidR="004014C5">
        <w:t>Boelter</w:t>
      </w:r>
      <w:proofErr w:type="spellEnd"/>
      <w:r w:rsidR="008023B7">
        <w:t xml:space="preserve">, </w:t>
      </w:r>
      <w:r>
        <w:t xml:space="preserve">seconded by </w:t>
      </w:r>
      <w:proofErr w:type="spellStart"/>
      <w:r w:rsidR="004014C5">
        <w:t>Maranell</w:t>
      </w:r>
      <w:proofErr w:type="spellEnd"/>
      <w:r w:rsidR="0018031C">
        <w:t xml:space="preserve"> t</w:t>
      </w:r>
      <w:r>
        <w:t xml:space="preserve">o </w:t>
      </w:r>
      <w:r w:rsidR="00901C16">
        <w:t>adopt the agenda</w:t>
      </w:r>
      <w:r w:rsidR="00421555">
        <w:t>.</w:t>
      </w:r>
      <w:r>
        <w:t xml:space="preserve">  Motion carried</w:t>
      </w:r>
      <w:r w:rsidR="00421555">
        <w:t xml:space="preserve"> </w:t>
      </w:r>
      <w:r w:rsidR="006D3F7A">
        <w:t>3</w:t>
      </w:r>
      <w:r>
        <w:t xml:space="preserve">-0. </w:t>
      </w:r>
    </w:p>
    <w:p w:rsidR="00E926E5" w:rsidRDefault="00E926E5">
      <w:pPr>
        <w:ind w:left="-5" w:right="28"/>
      </w:pPr>
    </w:p>
    <w:p w:rsidR="00355562" w:rsidRDefault="000B64C4">
      <w:pPr>
        <w:ind w:left="-5" w:right="28"/>
      </w:pPr>
      <w:r>
        <w:t>M</w:t>
      </w:r>
      <w:r w:rsidR="00206B10">
        <w:t xml:space="preserve">otion </w:t>
      </w:r>
      <w:proofErr w:type="spellStart"/>
      <w:r w:rsidR="00EC34F1">
        <w:t>Boelter</w:t>
      </w:r>
      <w:proofErr w:type="spellEnd"/>
      <w:r w:rsidR="008E31BB">
        <w:t>,</w:t>
      </w:r>
      <w:r w:rsidR="00206B10">
        <w:t xml:space="preserve"> seconded by</w:t>
      </w:r>
      <w:r w:rsidR="00291AD9">
        <w:t xml:space="preserve"> </w:t>
      </w:r>
      <w:proofErr w:type="spellStart"/>
      <w:r w:rsidR="00EC34F1">
        <w:t>Maranell</w:t>
      </w:r>
      <w:proofErr w:type="spellEnd"/>
      <w:r w:rsidR="007930B2">
        <w:t xml:space="preserve"> </w:t>
      </w:r>
      <w:r w:rsidR="00206B10">
        <w:t>to approve the</w:t>
      </w:r>
      <w:r w:rsidR="00FB73B6">
        <w:t xml:space="preserve"> </w:t>
      </w:r>
      <w:r w:rsidR="00EC34F1">
        <w:t>October 31</w:t>
      </w:r>
      <w:r w:rsidR="00EC34F1" w:rsidRPr="00EC34F1">
        <w:rPr>
          <w:vertAlign w:val="superscript"/>
        </w:rPr>
        <w:t>st</w:t>
      </w:r>
      <w:r w:rsidR="00EC34F1">
        <w:t xml:space="preserve">, </w:t>
      </w:r>
      <w:r w:rsidR="00F02971">
        <w:t>2</w:t>
      </w:r>
      <w:r w:rsidR="007930B2">
        <w:t>01</w:t>
      </w:r>
      <w:r w:rsidR="00071A7E">
        <w:t>8</w:t>
      </w:r>
      <w:r w:rsidR="00206B10">
        <w:t xml:space="preserve"> minutes and approve the following bills for payment.  Motion carried</w:t>
      </w:r>
      <w:r w:rsidR="00071A7E">
        <w:t xml:space="preserve"> </w:t>
      </w:r>
      <w:r w:rsidR="006D3F7A">
        <w:t>3</w:t>
      </w:r>
      <w:r w:rsidR="00206B10">
        <w:t>-0.</w:t>
      </w:r>
    </w:p>
    <w:tbl>
      <w:tblPr>
        <w:tblW w:w="31680" w:type="dxa"/>
        <w:tblLook w:val="04A0" w:firstRow="1" w:lastRow="0" w:firstColumn="1" w:lastColumn="0" w:noHBand="0" w:noVBand="1"/>
      </w:tblPr>
      <w:tblGrid>
        <w:gridCol w:w="8835"/>
        <w:gridCol w:w="1840"/>
        <w:gridCol w:w="8788"/>
        <w:gridCol w:w="4220"/>
        <w:gridCol w:w="1641"/>
        <w:gridCol w:w="495"/>
        <w:gridCol w:w="4220"/>
        <w:gridCol w:w="1641"/>
      </w:tblGrid>
      <w:tr w:rsidR="002F1CDA" w:rsidRPr="002F1CDA" w:rsidTr="00CD3292">
        <w:trPr>
          <w:trHeight w:val="315"/>
        </w:trPr>
        <w:tc>
          <w:tcPr>
            <w:tcW w:w="10068" w:type="dxa"/>
            <w:gridSpan w:val="2"/>
            <w:tcBorders>
              <w:top w:val="nil"/>
              <w:left w:val="nil"/>
              <w:bottom w:val="nil"/>
              <w:right w:val="nil"/>
            </w:tcBorders>
            <w:shd w:val="clear" w:color="auto" w:fill="auto"/>
            <w:noWrap/>
            <w:vAlign w:val="bottom"/>
          </w:tcPr>
          <w:tbl>
            <w:tblPr>
              <w:tblW w:w="9886" w:type="dxa"/>
              <w:tblLook w:val="04A0" w:firstRow="1" w:lastRow="0" w:firstColumn="1" w:lastColumn="0" w:noHBand="0" w:noVBand="1"/>
            </w:tblPr>
            <w:tblGrid>
              <w:gridCol w:w="328"/>
              <w:gridCol w:w="222"/>
              <w:gridCol w:w="2616"/>
              <w:gridCol w:w="222"/>
              <w:gridCol w:w="4614"/>
              <w:gridCol w:w="245"/>
              <w:gridCol w:w="1394"/>
              <w:gridCol w:w="245"/>
            </w:tblGrid>
            <w:tr w:rsidR="00813581" w:rsidRPr="00813581" w:rsidTr="004014C5">
              <w:trPr>
                <w:trHeight w:val="324"/>
              </w:trPr>
              <w:tc>
                <w:tcPr>
                  <w:tcW w:w="550" w:type="dxa"/>
                  <w:gridSpan w:val="2"/>
                  <w:tcBorders>
                    <w:top w:val="nil"/>
                    <w:left w:val="nil"/>
                    <w:bottom w:val="nil"/>
                    <w:right w:val="nil"/>
                  </w:tcBorders>
                  <w:shd w:val="clear" w:color="auto" w:fill="auto"/>
                  <w:noWrap/>
                  <w:vAlign w:val="bottom"/>
                  <w:hideMark/>
                </w:tcPr>
                <w:p w:rsidR="00813581" w:rsidRPr="00813581" w:rsidRDefault="00813581" w:rsidP="00813581">
                  <w:pPr>
                    <w:spacing w:after="0" w:line="240" w:lineRule="auto"/>
                    <w:ind w:left="0" w:right="0" w:firstLine="0"/>
                    <w:rPr>
                      <w:rFonts w:ascii="Times New Roman" w:eastAsia="Times New Roman" w:hAnsi="Times New Roman" w:cs="Times New Roman"/>
                      <w:color w:val="auto"/>
                      <w:sz w:val="24"/>
                      <w:szCs w:val="24"/>
                    </w:rPr>
                  </w:pPr>
                </w:p>
              </w:tc>
              <w:tc>
                <w:tcPr>
                  <w:tcW w:w="2838" w:type="dxa"/>
                  <w:gridSpan w:val="2"/>
                  <w:tcBorders>
                    <w:top w:val="nil"/>
                    <w:left w:val="nil"/>
                    <w:bottom w:val="nil"/>
                    <w:right w:val="nil"/>
                  </w:tcBorders>
                  <w:shd w:val="clear" w:color="auto" w:fill="auto"/>
                  <w:noWrap/>
                  <w:vAlign w:val="bottom"/>
                  <w:hideMark/>
                </w:tcPr>
                <w:p w:rsidR="00813581" w:rsidRPr="00813581" w:rsidRDefault="00813581" w:rsidP="00813581">
                  <w:pPr>
                    <w:spacing w:after="0" w:line="240" w:lineRule="auto"/>
                    <w:ind w:left="0" w:right="0" w:firstLine="0"/>
                    <w:rPr>
                      <w:rFonts w:eastAsia="Times New Roman"/>
                      <w:b/>
                      <w:bCs/>
                      <w:color w:val="auto"/>
                      <w:sz w:val="22"/>
                    </w:rPr>
                  </w:pPr>
                  <w:r w:rsidRPr="00813581">
                    <w:rPr>
                      <w:rFonts w:eastAsia="Times New Roman"/>
                      <w:b/>
                      <w:bCs/>
                      <w:color w:val="auto"/>
                      <w:sz w:val="22"/>
                    </w:rPr>
                    <w:t>GENERAL FUND:</w:t>
                  </w:r>
                </w:p>
              </w:tc>
              <w:tc>
                <w:tcPr>
                  <w:tcW w:w="4859" w:type="dxa"/>
                  <w:gridSpan w:val="2"/>
                  <w:tcBorders>
                    <w:top w:val="nil"/>
                    <w:left w:val="nil"/>
                    <w:bottom w:val="nil"/>
                    <w:right w:val="nil"/>
                  </w:tcBorders>
                  <w:shd w:val="clear" w:color="auto" w:fill="auto"/>
                  <w:noWrap/>
                  <w:vAlign w:val="bottom"/>
                  <w:hideMark/>
                </w:tcPr>
                <w:p w:rsidR="00813581" w:rsidRPr="00813581" w:rsidRDefault="00813581" w:rsidP="00813581">
                  <w:pPr>
                    <w:spacing w:after="0" w:line="240" w:lineRule="auto"/>
                    <w:ind w:left="0" w:right="0" w:firstLine="0"/>
                    <w:rPr>
                      <w:rFonts w:eastAsia="Times New Roman"/>
                      <w:b/>
                      <w:bCs/>
                      <w:color w:val="auto"/>
                      <w:sz w:val="22"/>
                    </w:rPr>
                  </w:pPr>
                </w:p>
              </w:tc>
              <w:tc>
                <w:tcPr>
                  <w:tcW w:w="1639" w:type="dxa"/>
                  <w:gridSpan w:val="2"/>
                  <w:tcBorders>
                    <w:top w:val="nil"/>
                    <w:left w:val="nil"/>
                    <w:bottom w:val="nil"/>
                    <w:right w:val="nil"/>
                  </w:tcBorders>
                  <w:shd w:val="clear" w:color="auto" w:fill="auto"/>
                  <w:noWrap/>
                  <w:vAlign w:val="bottom"/>
                  <w:hideMark/>
                </w:tcPr>
                <w:p w:rsidR="00813581" w:rsidRPr="00813581" w:rsidRDefault="00813581" w:rsidP="00813581">
                  <w:pPr>
                    <w:spacing w:after="0" w:line="240" w:lineRule="auto"/>
                    <w:ind w:left="0" w:right="0" w:firstLine="0"/>
                    <w:rPr>
                      <w:rFonts w:ascii="Times New Roman" w:eastAsia="Times New Roman" w:hAnsi="Times New Roman" w:cs="Times New Roman"/>
                      <w:color w:val="auto"/>
                      <w:szCs w:val="20"/>
                    </w:rPr>
                  </w:pP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r w:rsidRPr="00FC6CD2">
                    <w:rPr>
                      <w:rFonts w:eastAsia="Times New Roman"/>
                      <w:b/>
                      <w:bCs/>
                      <w:color w:val="auto"/>
                      <w:szCs w:val="20"/>
                    </w:rPr>
                    <w:t>*</w:t>
                  </w: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Border States Electric Supply</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Safety, Distribution </w:t>
                  </w:r>
                  <w:proofErr w:type="spellStart"/>
                  <w:r w:rsidRPr="00FC6CD2">
                    <w:rPr>
                      <w:rFonts w:eastAsia="Times New Roman"/>
                      <w:color w:val="auto"/>
                      <w:sz w:val="18"/>
                      <w:szCs w:val="18"/>
                    </w:rPr>
                    <w:t>Maint</w:t>
                  </w:r>
                  <w:proofErr w:type="spellEnd"/>
                  <w:r w:rsidRPr="00FC6CD2">
                    <w:rPr>
                      <w:rFonts w:eastAsia="Times New Roman"/>
                      <w:color w:val="auto"/>
                      <w:sz w:val="18"/>
                      <w:szCs w:val="18"/>
                    </w:rPr>
                    <w:t>.</w:t>
                  </w: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$1,893.27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r w:rsidRPr="00FC6CD2">
                    <w:rPr>
                      <w:rFonts w:eastAsia="Times New Roman"/>
                      <w:b/>
                      <w:bCs/>
                      <w:color w:val="auto"/>
                      <w:szCs w:val="20"/>
                    </w:rPr>
                    <w:t>*</w:t>
                  </w: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Canadian Pacific Railway</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Outside Services</w:t>
                  </w: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$150.00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r w:rsidRPr="00FC6CD2">
                    <w:rPr>
                      <w:rFonts w:eastAsia="Times New Roman"/>
                      <w:b/>
                      <w:bCs/>
                      <w:color w:val="auto"/>
                      <w:szCs w:val="20"/>
                    </w:rPr>
                    <w:t>*</w:t>
                  </w: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City of Sanborn</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City Hall Expense</w:t>
                  </w: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$4,145.24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r w:rsidRPr="00FC6CD2">
                    <w:rPr>
                      <w:rFonts w:eastAsia="Times New Roman"/>
                      <w:b/>
                      <w:bCs/>
                      <w:color w:val="auto"/>
                      <w:szCs w:val="20"/>
                    </w:rPr>
                    <w:t>*</w:t>
                  </w: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EFTPS</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FICA, Medicare &amp; Federal taxes </w:t>
                  </w: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$5,119.56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r w:rsidRPr="00FC6CD2">
                    <w:rPr>
                      <w:rFonts w:eastAsia="Times New Roman"/>
                      <w:b/>
                      <w:bCs/>
                      <w:color w:val="auto"/>
                      <w:szCs w:val="20"/>
                    </w:rPr>
                    <w:t>*</w:t>
                  </w: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EFTPS</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IPERS</w:t>
                  </w: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$3,513.57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r w:rsidRPr="00FC6CD2">
                    <w:rPr>
                      <w:rFonts w:eastAsia="Times New Roman"/>
                      <w:b/>
                      <w:bCs/>
                      <w:color w:val="auto"/>
                      <w:szCs w:val="20"/>
                    </w:rPr>
                    <w:t>*</w:t>
                  </w: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Harry's Motor</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Vehicle </w:t>
                  </w:r>
                  <w:proofErr w:type="spellStart"/>
                  <w:r w:rsidRPr="00FC6CD2">
                    <w:rPr>
                      <w:rFonts w:eastAsia="Times New Roman"/>
                      <w:color w:val="auto"/>
                      <w:sz w:val="18"/>
                      <w:szCs w:val="18"/>
                    </w:rPr>
                    <w:t>Maint</w:t>
                  </w:r>
                  <w:proofErr w:type="spellEnd"/>
                  <w:r w:rsidRPr="00FC6CD2">
                    <w:rPr>
                      <w:rFonts w:eastAsia="Times New Roman"/>
                      <w:color w:val="auto"/>
                      <w:sz w:val="18"/>
                      <w:szCs w:val="18"/>
                    </w:rPr>
                    <w:t>.</w:t>
                  </w: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$66.05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r w:rsidRPr="00FC6CD2">
                    <w:rPr>
                      <w:rFonts w:eastAsia="Times New Roman"/>
                      <w:b/>
                      <w:bCs/>
                      <w:color w:val="auto"/>
                      <w:szCs w:val="20"/>
                    </w:rPr>
                    <w:t>*</w:t>
                  </w: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Iowa Department of Revenue</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Sales Tax</w:t>
                  </w: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$2,741.00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r w:rsidRPr="00FC6CD2">
                    <w:rPr>
                      <w:rFonts w:eastAsia="Times New Roman"/>
                      <w:b/>
                      <w:bCs/>
                      <w:color w:val="auto"/>
                      <w:szCs w:val="20"/>
                    </w:rPr>
                    <w:t>*</w:t>
                  </w: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Iowa State Bank</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HSA Employee Contribution</w:t>
                  </w: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$40.00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r w:rsidRPr="00FC6CD2">
                    <w:rPr>
                      <w:rFonts w:eastAsia="Times New Roman"/>
                      <w:b/>
                      <w:bCs/>
                      <w:color w:val="auto"/>
                      <w:szCs w:val="20"/>
                    </w:rPr>
                    <w:t>*</w:t>
                  </w: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Iowa Utilities Board</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ISCC Assessment</w:t>
                  </w: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$2,161.00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r w:rsidRPr="00FC6CD2">
                    <w:rPr>
                      <w:rFonts w:eastAsia="Times New Roman"/>
                      <w:b/>
                      <w:bCs/>
                      <w:color w:val="auto"/>
                      <w:szCs w:val="20"/>
                    </w:rPr>
                    <w:t>*</w:t>
                  </w: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M Design</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Clothing Allowance</w:t>
                  </w: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$30.74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r w:rsidRPr="00FC6CD2">
                    <w:rPr>
                      <w:rFonts w:eastAsia="Times New Roman"/>
                      <w:b/>
                      <w:bCs/>
                      <w:color w:val="auto"/>
                      <w:szCs w:val="20"/>
                    </w:rPr>
                    <w:t>*</w:t>
                  </w: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Marcus News</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Subscriptions, Advertising</w:t>
                  </w: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$199.54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r w:rsidRPr="00FC6CD2">
                    <w:rPr>
                      <w:rFonts w:eastAsia="Times New Roman"/>
                      <w:b/>
                      <w:bCs/>
                      <w:color w:val="auto"/>
                      <w:szCs w:val="20"/>
                    </w:rPr>
                    <w:t>*</w:t>
                  </w: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Midwest Spray Foam</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Plant </w:t>
                  </w:r>
                  <w:proofErr w:type="spellStart"/>
                  <w:r w:rsidRPr="00FC6CD2">
                    <w:rPr>
                      <w:rFonts w:eastAsia="Times New Roman"/>
                      <w:color w:val="auto"/>
                      <w:sz w:val="18"/>
                      <w:szCs w:val="18"/>
                    </w:rPr>
                    <w:t>Maint</w:t>
                  </w:r>
                  <w:proofErr w:type="spellEnd"/>
                  <w:r w:rsidRPr="00FC6CD2">
                    <w:rPr>
                      <w:rFonts w:eastAsia="Times New Roman"/>
                      <w:color w:val="auto"/>
                      <w:sz w:val="18"/>
                      <w:szCs w:val="18"/>
                    </w:rPr>
                    <w:t>. - LP Roof</w:t>
                  </w: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$10,526.00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r w:rsidRPr="00FC6CD2">
                    <w:rPr>
                      <w:rFonts w:eastAsia="Times New Roman"/>
                      <w:b/>
                      <w:bCs/>
                      <w:color w:val="auto"/>
                      <w:szCs w:val="20"/>
                    </w:rPr>
                    <w:t>*</w:t>
                  </w: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Missouri River Energy</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Purchased Power</w:t>
                  </w: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$88,273.20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r w:rsidRPr="00FC6CD2">
                    <w:rPr>
                      <w:rFonts w:eastAsia="Times New Roman"/>
                      <w:b/>
                      <w:bCs/>
                      <w:color w:val="auto"/>
                      <w:szCs w:val="20"/>
                    </w:rPr>
                    <w:t>*</w:t>
                  </w: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Sanborn Building Center</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Distribution </w:t>
                  </w:r>
                  <w:proofErr w:type="spellStart"/>
                  <w:r w:rsidRPr="00FC6CD2">
                    <w:rPr>
                      <w:rFonts w:eastAsia="Times New Roman"/>
                      <w:color w:val="auto"/>
                      <w:sz w:val="18"/>
                      <w:szCs w:val="18"/>
                    </w:rPr>
                    <w:t>Maint</w:t>
                  </w:r>
                  <w:proofErr w:type="spellEnd"/>
                  <w:r w:rsidRPr="00FC6CD2">
                    <w:rPr>
                      <w:rFonts w:eastAsia="Times New Roman"/>
                      <w:color w:val="auto"/>
                      <w:sz w:val="18"/>
                      <w:szCs w:val="18"/>
                    </w:rPr>
                    <w:t>.</w:t>
                  </w: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$513.51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r w:rsidRPr="00FC6CD2">
                    <w:rPr>
                      <w:rFonts w:eastAsia="Times New Roman"/>
                      <w:b/>
                      <w:bCs/>
                      <w:color w:val="auto"/>
                      <w:szCs w:val="20"/>
                    </w:rPr>
                    <w:t>*</w:t>
                  </w: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Sanborn Daycare</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Donations</w:t>
                  </w: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$325.00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r w:rsidRPr="00FC6CD2">
                    <w:rPr>
                      <w:rFonts w:eastAsia="Times New Roman"/>
                      <w:b/>
                      <w:bCs/>
                      <w:color w:val="auto"/>
                      <w:szCs w:val="20"/>
                    </w:rPr>
                    <w:t>*</w:t>
                  </w: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Sanborn Hardware</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Plant </w:t>
                  </w:r>
                  <w:proofErr w:type="spellStart"/>
                  <w:r w:rsidRPr="00FC6CD2">
                    <w:rPr>
                      <w:rFonts w:eastAsia="Times New Roman"/>
                      <w:color w:val="auto"/>
                      <w:sz w:val="18"/>
                      <w:szCs w:val="18"/>
                    </w:rPr>
                    <w:t>Maint</w:t>
                  </w:r>
                  <w:proofErr w:type="spellEnd"/>
                  <w:r w:rsidRPr="00FC6CD2">
                    <w:rPr>
                      <w:rFonts w:eastAsia="Times New Roman"/>
                      <w:color w:val="auto"/>
                      <w:sz w:val="18"/>
                      <w:szCs w:val="18"/>
                    </w:rPr>
                    <w:t>.</w:t>
                  </w: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$217.84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r w:rsidRPr="00FC6CD2">
                    <w:rPr>
                      <w:rFonts w:eastAsia="Times New Roman"/>
                      <w:b/>
                      <w:bCs/>
                      <w:color w:val="auto"/>
                      <w:szCs w:val="20"/>
                    </w:rPr>
                    <w:t>*</w:t>
                  </w: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Sanborn Municipal Utilities</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Plant </w:t>
                  </w:r>
                  <w:proofErr w:type="spellStart"/>
                  <w:r w:rsidRPr="00FC6CD2">
                    <w:rPr>
                      <w:rFonts w:eastAsia="Times New Roman"/>
                      <w:color w:val="auto"/>
                      <w:sz w:val="18"/>
                      <w:szCs w:val="18"/>
                    </w:rPr>
                    <w:t>Maint</w:t>
                  </w:r>
                  <w:proofErr w:type="spellEnd"/>
                  <w:r w:rsidRPr="00FC6CD2">
                    <w:rPr>
                      <w:rFonts w:eastAsia="Times New Roman"/>
                      <w:color w:val="auto"/>
                      <w:sz w:val="18"/>
                      <w:szCs w:val="18"/>
                    </w:rPr>
                    <w:t>.</w:t>
                  </w: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$651.61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r w:rsidRPr="00FC6CD2">
                    <w:rPr>
                      <w:rFonts w:eastAsia="Times New Roman"/>
                      <w:b/>
                      <w:bCs/>
                      <w:color w:val="auto"/>
                      <w:szCs w:val="20"/>
                    </w:rPr>
                    <w:t>*</w:t>
                  </w: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Sanborn Propane &amp; Oil</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Transp. Expense</w:t>
                  </w: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$269.71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r w:rsidRPr="00FC6CD2">
                    <w:rPr>
                      <w:rFonts w:eastAsia="Times New Roman"/>
                      <w:b/>
                      <w:bCs/>
                      <w:color w:val="auto"/>
                      <w:szCs w:val="20"/>
                    </w:rPr>
                    <w:t>*</w:t>
                  </w: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Sanborn Savings Bank</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HSA Employee Contribution</w:t>
                  </w: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$200.00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r w:rsidRPr="00FC6CD2">
                    <w:rPr>
                      <w:rFonts w:eastAsia="Times New Roman"/>
                      <w:b/>
                      <w:bCs/>
                      <w:color w:val="auto"/>
                      <w:szCs w:val="20"/>
                    </w:rPr>
                    <w:t>*</w:t>
                  </w: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The Community Agency</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Phone/Internet/Cable</w:t>
                  </w: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$144.10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r w:rsidRPr="00FC6CD2">
                    <w:rPr>
                      <w:rFonts w:eastAsia="Times New Roman"/>
                      <w:b/>
                      <w:bCs/>
                      <w:color w:val="auto"/>
                      <w:szCs w:val="20"/>
                    </w:rPr>
                    <w:t>*</w:t>
                  </w: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proofErr w:type="spellStart"/>
                  <w:r w:rsidRPr="00FC6CD2">
                    <w:rPr>
                      <w:rFonts w:eastAsia="Times New Roman"/>
                      <w:color w:val="auto"/>
                      <w:sz w:val="18"/>
                      <w:szCs w:val="18"/>
                    </w:rPr>
                    <w:t>Thole</w:t>
                  </w:r>
                  <w:proofErr w:type="spellEnd"/>
                  <w:r w:rsidRPr="00FC6CD2">
                    <w:rPr>
                      <w:rFonts w:eastAsia="Times New Roman"/>
                      <w:color w:val="auto"/>
                      <w:sz w:val="18"/>
                      <w:szCs w:val="18"/>
                    </w:rPr>
                    <w:t>, Brenda</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New Housing Incentive</w:t>
                  </w: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$5,000.00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r w:rsidRPr="00FC6CD2">
                    <w:rPr>
                      <w:rFonts w:eastAsia="Times New Roman"/>
                      <w:b/>
                      <w:bCs/>
                      <w:color w:val="auto"/>
                      <w:szCs w:val="20"/>
                    </w:rPr>
                    <w:t>*</w:t>
                  </w: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VISA</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Safety, Transp. Expense</w:t>
                  </w: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$442.61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r w:rsidRPr="00FC6CD2">
                    <w:rPr>
                      <w:rFonts w:eastAsia="Times New Roman"/>
                      <w:b/>
                      <w:bCs/>
                      <w:color w:val="auto"/>
                      <w:szCs w:val="20"/>
                    </w:rPr>
                    <w:t>*</w:t>
                  </w: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WAPA</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Purchased Power</w:t>
                  </w: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$18,419.40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r w:rsidRPr="00FC6CD2">
                    <w:rPr>
                      <w:rFonts w:eastAsia="Times New Roman"/>
                      <w:b/>
                      <w:bCs/>
                      <w:color w:val="auto"/>
                      <w:szCs w:val="20"/>
                    </w:rPr>
                    <w:t>*</w:t>
                  </w: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Wesco Distribution</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proofErr w:type="spellStart"/>
                  <w:r w:rsidRPr="00FC6CD2">
                    <w:rPr>
                      <w:rFonts w:eastAsia="Times New Roman"/>
                      <w:color w:val="auto"/>
                      <w:sz w:val="18"/>
                      <w:szCs w:val="18"/>
                    </w:rPr>
                    <w:t>Distrib</w:t>
                  </w:r>
                  <w:proofErr w:type="spellEnd"/>
                  <w:r w:rsidRPr="00FC6CD2">
                    <w:rPr>
                      <w:rFonts w:eastAsia="Times New Roman"/>
                      <w:color w:val="auto"/>
                      <w:sz w:val="18"/>
                      <w:szCs w:val="18"/>
                    </w:rPr>
                    <w:t xml:space="preserve">. System &amp; Equip, Inventory, </w:t>
                  </w:r>
                  <w:proofErr w:type="spellStart"/>
                  <w:r w:rsidRPr="00FC6CD2">
                    <w:rPr>
                      <w:rFonts w:eastAsia="Times New Roman"/>
                      <w:color w:val="auto"/>
                      <w:sz w:val="18"/>
                      <w:szCs w:val="18"/>
                    </w:rPr>
                    <w:t>Streetlighting</w:t>
                  </w:r>
                  <w:proofErr w:type="spellEnd"/>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$23,070.54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$168,113.49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MISC.</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r w:rsidRPr="00FC6CD2">
                    <w:rPr>
                      <w:rFonts w:eastAsia="Times New Roman"/>
                      <w:b/>
                      <w:bCs/>
                      <w:color w:val="auto"/>
                      <w:szCs w:val="20"/>
                    </w:rPr>
                    <w:t>*</w:t>
                  </w: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Meter Deposit Refunds</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Three refunds</w:t>
                  </w: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$742.47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$742.47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EMPLOYEE BENEFIT FUND:</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r w:rsidRPr="00FC6CD2">
                    <w:rPr>
                      <w:rFonts w:eastAsia="Times New Roman"/>
                      <w:b/>
                      <w:bCs/>
                      <w:color w:val="auto"/>
                      <w:szCs w:val="20"/>
                    </w:rPr>
                    <w:t>*</w:t>
                  </w: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Aflac </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Supplemental Insurance</w:t>
                  </w: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$505.29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r w:rsidRPr="00FC6CD2">
                    <w:rPr>
                      <w:rFonts w:eastAsia="Times New Roman"/>
                      <w:b/>
                      <w:bCs/>
                      <w:color w:val="auto"/>
                      <w:szCs w:val="20"/>
                    </w:rPr>
                    <w:t>*</w:t>
                  </w: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Delta Dental</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Dental </w:t>
                  </w:r>
                  <w:proofErr w:type="spellStart"/>
                  <w:r w:rsidRPr="00FC6CD2">
                    <w:rPr>
                      <w:rFonts w:eastAsia="Times New Roman"/>
                      <w:color w:val="auto"/>
                      <w:sz w:val="18"/>
                      <w:szCs w:val="18"/>
                    </w:rPr>
                    <w:t>Insuarnce</w:t>
                  </w:r>
                  <w:proofErr w:type="spellEnd"/>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$112.08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r w:rsidRPr="00FC6CD2">
                    <w:rPr>
                      <w:rFonts w:eastAsia="Times New Roman"/>
                      <w:b/>
                      <w:bCs/>
                      <w:color w:val="auto"/>
                      <w:szCs w:val="20"/>
                    </w:rPr>
                    <w:t>*</w:t>
                  </w: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Iowa State Bank</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HSA Employer</w:t>
                  </w: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$200.00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r w:rsidRPr="00FC6CD2">
                    <w:rPr>
                      <w:rFonts w:eastAsia="Times New Roman"/>
                      <w:b/>
                      <w:bCs/>
                      <w:color w:val="auto"/>
                      <w:szCs w:val="20"/>
                    </w:rPr>
                    <w:t>*</w:t>
                  </w: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Sanborn Savings Bank</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HSA Employer</w:t>
                  </w: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$267.00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r w:rsidRPr="00FC6CD2">
                    <w:rPr>
                      <w:rFonts w:eastAsia="Times New Roman"/>
                      <w:b/>
                      <w:bCs/>
                      <w:color w:val="auto"/>
                      <w:szCs w:val="20"/>
                    </w:rPr>
                    <w:t>*</w:t>
                  </w: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United Healthcare</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Life, LTD, STD Insurance</w:t>
                  </w: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$174.66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r w:rsidRPr="00FC6CD2">
                    <w:rPr>
                      <w:rFonts w:eastAsia="Times New Roman"/>
                      <w:b/>
                      <w:bCs/>
                      <w:color w:val="auto"/>
                      <w:szCs w:val="20"/>
                    </w:rPr>
                    <w:t>*</w:t>
                  </w: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proofErr w:type="spellStart"/>
                  <w:r w:rsidRPr="00FC6CD2">
                    <w:rPr>
                      <w:rFonts w:eastAsia="Times New Roman"/>
                      <w:color w:val="auto"/>
                      <w:sz w:val="18"/>
                      <w:szCs w:val="18"/>
                    </w:rPr>
                    <w:t>Wellmark</w:t>
                  </w:r>
                  <w:proofErr w:type="spellEnd"/>
                  <w:r w:rsidRPr="00FC6CD2">
                    <w:rPr>
                      <w:rFonts w:eastAsia="Times New Roman"/>
                      <w:color w:val="auto"/>
                      <w:sz w:val="18"/>
                      <w:szCs w:val="18"/>
                    </w:rPr>
                    <w:t xml:space="preserve"> Blue Cross </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Health Insurance</w:t>
                  </w: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$4,452.58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$5,711.61 </w:t>
                  </w: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TOTAL ALL FUNDS:</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p>
              </w:tc>
            </w:tr>
            <w:tr w:rsidR="00FC6CD2" w:rsidRPr="00FC6CD2" w:rsidTr="00FC6CD2">
              <w:trPr>
                <w:gridAfter w:val="1"/>
                <w:wAfter w:w="245" w:type="dxa"/>
                <w:trHeight w:val="300"/>
              </w:trPr>
              <w:tc>
                <w:tcPr>
                  <w:tcW w:w="328" w:type="dxa"/>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b/>
                      <w:bCs/>
                      <w:color w:val="auto"/>
                      <w:szCs w:val="20"/>
                    </w:rPr>
                  </w:pPr>
                  <w:r w:rsidRPr="00FC6CD2">
                    <w:rPr>
                      <w:rFonts w:eastAsia="Times New Roman"/>
                      <w:b/>
                      <w:bCs/>
                      <w:color w:val="auto"/>
                      <w:szCs w:val="20"/>
                    </w:rPr>
                    <w:t>*</w:t>
                  </w:r>
                </w:p>
              </w:tc>
              <w:tc>
                <w:tcPr>
                  <w:tcW w:w="2838"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proofErr w:type="gramStart"/>
                  <w:r w:rsidRPr="00FC6CD2">
                    <w:rPr>
                      <w:rFonts w:eastAsia="Times New Roman"/>
                      <w:color w:val="auto"/>
                      <w:sz w:val="18"/>
                      <w:szCs w:val="18"/>
                    </w:rPr>
                    <w:t>checks</w:t>
                  </w:r>
                  <w:proofErr w:type="gramEnd"/>
                  <w:r w:rsidRPr="00FC6CD2">
                    <w:rPr>
                      <w:rFonts w:eastAsia="Times New Roman"/>
                      <w:color w:val="auto"/>
                      <w:sz w:val="18"/>
                      <w:szCs w:val="18"/>
                    </w:rPr>
                    <w:t xml:space="preserve"> issued prior to meeting.</w:t>
                  </w:r>
                </w:p>
              </w:tc>
              <w:tc>
                <w:tcPr>
                  <w:tcW w:w="4836"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p>
              </w:tc>
              <w:tc>
                <w:tcPr>
                  <w:tcW w:w="1639" w:type="dxa"/>
                  <w:gridSpan w:val="2"/>
                  <w:tcBorders>
                    <w:top w:val="nil"/>
                    <w:left w:val="nil"/>
                    <w:bottom w:val="nil"/>
                    <w:right w:val="nil"/>
                  </w:tcBorders>
                  <w:shd w:val="clear" w:color="auto" w:fill="auto"/>
                  <w:noWrap/>
                  <w:vAlign w:val="bottom"/>
                </w:tcPr>
                <w:p w:rsidR="00FC6CD2" w:rsidRPr="00FC6CD2" w:rsidRDefault="00FC6CD2" w:rsidP="00FC6CD2">
                  <w:pPr>
                    <w:spacing w:after="0" w:line="240" w:lineRule="auto"/>
                    <w:ind w:left="0" w:right="0" w:firstLine="0"/>
                    <w:rPr>
                      <w:rFonts w:eastAsia="Times New Roman"/>
                      <w:color w:val="auto"/>
                      <w:sz w:val="18"/>
                      <w:szCs w:val="18"/>
                    </w:rPr>
                  </w:pPr>
                  <w:r w:rsidRPr="00FC6CD2">
                    <w:rPr>
                      <w:rFonts w:eastAsia="Times New Roman"/>
                      <w:color w:val="auto"/>
                      <w:sz w:val="18"/>
                      <w:szCs w:val="18"/>
                    </w:rPr>
                    <w:t xml:space="preserve">$174,567.57 </w:t>
                  </w:r>
                </w:p>
              </w:tc>
            </w:tr>
            <w:tr w:rsidR="0066555E" w:rsidRPr="0066555E" w:rsidTr="0066555E">
              <w:trPr>
                <w:gridAfter w:val="1"/>
                <w:wAfter w:w="245" w:type="dxa"/>
                <w:trHeight w:val="300"/>
              </w:trPr>
              <w:tc>
                <w:tcPr>
                  <w:tcW w:w="328" w:type="dxa"/>
                  <w:tcBorders>
                    <w:top w:val="nil"/>
                    <w:left w:val="nil"/>
                    <w:bottom w:val="nil"/>
                    <w:right w:val="nil"/>
                  </w:tcBorders>
                  <w:shd w:val="clear" w:color="auto" w:fill="auto"/>
                  <w:noWrap/>
                  <w:vAlign w:val="bottom"/>
                </w:tcPr>
                <w:p w:rsidR="0066555E" w:rsidRPr="0066555E" w:rsidRDefault="0066555E" w:rsidP="0066555E">
                  <w:pPr>
                    <w:spacing w:after="0" w:line="240" w:lineRule="auto"/>
                    <w:ind w:left="0" w:right="0" w:firstLine="0"/>
                    <w:rPr>
                      <w:rFonts w:eastAsia="Times New Roman"/>
                      <w:b/>
                      <w:bCs/>
                      <w:color w:val="auto"/>
                      <w:szCs w:val="20"/>
                    </w:rPr>
                  </w:pPr>
                </w:p>
              </w:tc>
              <w:tc>
                <w:tcPr>
                  <w:tcW w:w="2838" w:type="dxa"/>
                  <w:gridSpan w:val="2"/>
                  <w:tcBorders>
                    <w:top w:val="nil"/>
                    <w:left w:val="nil"/>
                    <w:bottom w:val="nil"/>
                    <w:right w:val="nil"/>
                  </w:tcBorders>
                  <w:shd w:val="clear" w:color="auto" w:fill="auto"/>
                  <w:noWrap/>
                  <w:vAlign w:val="bottom"/>
                </w:tcPr>
                <w:p w:rsidR="0066555E" w:rsidRPr="0066555E" w:rsidRDefault="0066555E" w:rsidP="0066555E">
                  <w:pPr>
                    <w:spacing w:after="0" w:line="240" w:lineRule="auto"/>
                    <w:ind w:left="0" w:right="0" w:firstLine="0"/>
                    <w:rPr>
                      <w:rFonts w:eastAsia="Times New Roman"/>
                      <w:color w:val="auto"/>
                      <w:sz w:val="18"/>
                      <w:szCs w:val="18"/>
                    </w:rPr>
                  </w:pPr>
                </w:p>
              </w:tc>
              <w:tc>
                <w:tcPr>
                  <w:tcW w:w="4836" w:type="dxa"/>
                  <w:gridSpan w:val="2"/>
                  <w:tcBorders>
                    <w:top w:val="nil"/>
                    <w:left w:val="nil"/>
                    <w:bottom w:val="nil"/>
                    <w:right w:val="nil"/>
                  </w:tcBorders>
                  <w:shd w:val="clear" w:color="auto" w:fill="auto"/>
                  <w:noWrap/>
                  <w:vAlign w:val="bottom"/>
                </w:tcPr>
                <w:p w:rsidR="0066555E" w:rsidRPr="0066555E" w:rsidRDefault="0066555E" w:rsidP="0066555E">
                  <w:pPr>
                    <w:spacing w:after="0" w:line="240" w:lineRule="auto"/>
                    <w:ind w:left="0" w:right="0" w:firstLine="0"/>
                    <w:rPr>
                      <w:rFonts w:eastAsia="Times New Roman"/>
                      <w:color w:val="auto"/>
                      <w:sz w:val="18"/>
                      <w:szCs w:val="18"/>
                    </w:rPr>
                  </w:pPr>
                </w:p>
              </w:tc>
              <w:tc>
                <w:tcPr>
                  <w:tcW w:w="1639" w:type="dxa"/>
                  <w:gridSpan w:val="2"/>
                  <w:tcBorders>
                    <w:top w:val="nil"/>
                    <w:left w:val="nil"/>
                    <w:bottom w:val="nil"/>
                    <w:right w:val="nil"/>
                  </w:tcBorders>
                  <w:shd w:val="clear" w:color="auto" w:fill="auto"/>
                  <w:noWrap/>
                  <w:vAlign w:val="bottom"/>
                </w:tcPr>
                <w:p w:rsidR="0066555E" w:rsidRPr="0066555E" w:rsidRDefault="0066555E" w:rsidP="0066555E">
                  <w:pPr>
                    <w:spacing w:after="0" w:line="240" w:lineRule="auto"/>
                    <w:ind w:left="0" w:right="0" w:firstLine="0"/>
                    <w:rPr>
                      <w:rFonts w:eastAsia="Times New Roman"/>
                      <w:color w:val="auto"/>
                      <w:sz w:val="18"/>
                      <w:szCs w:val="18"/>
                    </w:rPr>
                  </w:pPr>
                </w:p>
              </w:tc>
            </w:tr>
          </w:tbl>
          <w:p w:rsidR="002F1CDA" w:rsidRPr="002F1CDA" w:rsidRDefault="002F1CDA" w:rsidP="002F1CDA">
            <w:pPr>
              <w:spacing w:after="0" w:line="240" w:lineRule="auto"/>
              <w:ind w:left="0" w:right="0" w:firstLine="0"/>
              <w:rPr>
                <w:rFonts w:ascii="Times New Roman" w:eastAsia="Times New Roman" w:hAnsi="Times New Roman" w:cs="Times New Roman"/>
                <w:color w:val="auto"/>
                <w:sz w:val="24"/>
                <w:szCs w:val="24"/>
              </w:rPr>
            </w:pPr>
          </w:p>
        </w:tc>
        <w:tc>
          <w:tcPr>
            <w:tcW w:w="15586" w:type="dxa"/>
            <w:gridSpan w:val="4"/>
            <w:tcBorders>
              <w:top w:val="nil"/>
              <w:left w:val="nil"/>
              <w:bottom w:val="nil"/>
              <w:right w:val="nil"/>
            </w:tcBorders>
            <w:shd w:val="clear" w:color="auto" w:fill="auto"/>
            <w:noWrap/>
            <w:vAlign w:val="bottom"/>
          </w:tcPr>
          <w:p w:rsidR="002F1CDA" w:rsidRPr="002F1CDA" w:rsidRDefault="002F1CDA" w:rsidP="002F1CDA">
            <w:pPr>
              <w:spacing w:after="0" w:line="240" w:lineRule="auto"/>
              <w:ind w:left="0" w:right="0" w:firstLine="0"/>
              <w:rPr>
                <w:rFonts w:eastAsia="Times New Roman"/>
                <w:b/>
                <w:bCs/>
                <w:color w:val="auto"/>
                <w:sz w:val="22"/>
              </w:rPr>
            </w:pPr>
          </w:p>
        </w:tc>
        <w:tc>
          <w:tcPr>
            <w:tcW w:w="4342" w:type="dxa"/>
            <w:tcBorders>
              <w:top w:val="nil"/>
              <w:left w:val="nil"/>
              <w:bottom w:val="nil"/>
              <w:right w:val="nil"/>
            </w:tcBorders>
            <w:shd w:val="clear" w:color="auto" w:fill="auto"/>
            <w:noWrap/>
            <w:vAlign w:val="bottom"/>
            <w:hideMark/>
          </w:tcPr>
          <w:p w:rsidR="002F1CDA" w:rsidRPr="002F1CDA" w:rsidRDefault="002F1CDA" w:rsidP="002F1CDA">
            <w:pPr>
              <w:spacing w:after="0" w:line="240" w:lineRule="auto"/>
              <w:ind w:left="0" w:right="0" w:firstLine="0"/>
              <w:rPr>
                <w:rFonts w:eastAsia="Times New Roman"/>
                <w:b/>
                <w:bCs/>
                <w:color w:val="auto"/>
                <w:sz w:val="22"/>
              </w:rPr>
            </w:pPr>
          </w:p>
        </w:tc>
        <w:tc>
          <w:tcPr>
            <w:tcW w:w="1684" w:type="dxa"/>
            <w:tcBorders>
              <w:top w:val="nil"/>
              <w:left w:val="nil"/>
              <w:bottom w:val="nil"/>
              <w:right w:val="nil"/>
            </w:tcBorders>
            <w:shd w:val="clear" w:color="auto" w:fill="auto"/>
            <w:noWrap/>
            <w:vAlign w:val="bottom"/>
            <w:hideMark/>
          </w:tcPr>
          <w:p w:rsidR="002F1CDA" w:rsidRPr="002F1CDA" w:rsidRDefault="002F1CDA" w:rsidP="002F1CDA">
            <w:pPr>
              <w:spacing w:after="0" w:line="240" w:lineRule="auto"/>
              <w:ind w:left="0" w:right="0" w:firstLine="0"/>
              <w:rPr>
                <w:rFonts w:ascii="Times New Roman" w:eastAsia="Times New Roman" w:hAnsi="Times New Roman" w:cs="Times New Roman"/>
                <w:color w:val="auto"/>
                <w:szCs w:val="20"/>
              </w:rPr>
            </w:pPr>
          </w:p>
        </w:tc>
      </w:tr>
      <w:tr w:rsidR="003540E8" w:rsidRPr="003540E8" w:rsidTr="00CD3292">
        <w:trPr>
          <w:gridAfter w:val="3"/>
          <w:wAfter w:w="6536" w:type="dxa"/>
          <w:trHeight w:val="68"/>
        </w:trPr>
        <w:tc>
          <w:tcPr>
            <w:tcW w:w="8178" w:type="dxa"/>
            <w:tcBorders>
              <w:top w:val="nil"/>
              <w:left w:val="nil"/>
              <w:bottom w:val="nil"/>
              <w:right w:val="nil"/>
            </w:tcBorders>
            <w:shd w:val="clear" w:color="auto" w:fill="auto"/>
            <w:noWrap/>
            <w:vAlign w:val="bottom"/>
          </w:tcPr>
          <w:p w:rsidR="003540E8" w:rsidRPr="003540E8" w:rsidRDefault="003540E8" w:rsidP="003540E8">
            <w:pPr>
              <w:spacing w:after="0" w:line="240" w:lineRule="auto"/>
              <w:ind w:left="0" w:right="0" w:firstLine="0"/>
              <w:rPr>
                <w:rFonts w:eastAsia="Times New Roman"/>
                <w:color w:val="auto"/>
                <w:sz w:val="18"/>
                <w:szCs w:val="18"/>
              </w:rPr>
            </w:pPr>
          </w:p>
        </w:tc>
        <w:tc>
          <w:tcPr>
            <w:tcW w:w="10940" w:type="dxa"/>
            <w:gridSpan w:val="2"/>
            <w:tcBorders>
              <w:top w:val="nil"/>
              <w:left w:val="nil"/>
              <w:bottom w:val="nil"/>
              <w:right w:val="nil"/>
            </w:tcBorders>
            <w:shd w:val="clear" w:color="auto" w:fill="auto"/>
            <w:noWrap/>
            <w:vAlign w:val="bottom"/>
          </w:tcPr>
          <w:p w:rsidR="003540E8" w:rsidRPr="003540E8" w:rsidRDefault="003540E8" w:rsidP="003540E8">
            <w:pPr>
              <w:spacing w:after="0" w:line="240" w:lineRule="auto"/>
              <w:ind w:left="0" w:right="0" w:firstLine="0"/>
              <w:rPr>
                <w:rFonts w:eastAsia="Times New Roman"/>
                <w:color w:val="auto"/>
                <w:sz w:val="18"/>
                <w:szCs w:val="18"/>
              </w:rPr>
            </w:pPr>
          </w:p>
        </w:tc>
        <w:tc>
          <w:tcPr>
            <w:tcW w:w="4342" w:type="dxa"/>
            <w:tcBorders>
              <w:top w:val="nil"/>
              <w:left w:val="nil"/>
              <w:bottom w:val="nil"/>
              <w:right w:val="nil"/>
            </w:tcBorders>
            <w:shd w:val="clear" w:color="auto" w:fill="auto"/>
            <w:noWrap/>
            <w:vAlign w:val="bottom"/>
          </w:tcPr>
          <w:p w:rsidR="003540E8" w:rsidRPr="003540E8" w:rsidRDefault="003540E8" w:rsidP="003540E8">
            <w:pPr>
              <w:spacing w:after="0" w:line="240" w:lineRule="auto"/>
              <w:ind w:left="0" w:right="0" w:firstLine="0"/>
              <w:rPr>
                <w:rFonts w:eastAsia="Times New Roman"/>
                <w:color w:val="auto"/>
                <w:sz w:val="18"/>
                <w:szCs w:val="18"/>
              </w:rPr>
            </w:pPr>
          </w:p>
        </w:tc>
        <w:tc>
          <w:tcPr>
            <w:tcW w:w="1684" w:type="dxa"/>
            <w:tcBorders>
              <w:top w:val="nil"/>
              <w:left w:val="nil"/>
              <w:bottom w:val="nil"/>
              <w:right w:val="nil"/>
            </w:tcBorders>
            <w:shd w:val="clear" w:color="auto" w:fill="auto"/>
            <w:noWrap/>
            <w:vAlign w:val="bottom"/>
          </w:tcPr>
          <w:p w:rsidR="003540E8" w:rsidRPr="003540E8" w:rsidRDefault="003540E8" w:rsidP="003540E8">
            <w:pPr>
              <w:spacing w:after="0" w:line="240" w:lineRule="auto"/>
              <w:ind w:left="0" w:right="0" w:firstLine="0"/>
              <w:jc w:val="right"/>
              <w:rPr>
                <w:rFonts w:eastAsia="Times New Roman"/>
                <w:color w:val="auto"/>
                <w:szCs w:val="20"/>
              </w:rPr>
            </w:pPr>
          </w:p>
        </w:tc>
      </w:tr>
      <w:tr w:rsidR="00BE7DAA" w:rsidRPr="003540E8" w:rsidTr="00CD3292">
        <w:trPr>
          <w:gridAfter w:val="3"/>
          <w:wAfter w:w="6536" w:type="dxa"/>
          <w:trHeight w:val="68"/>
        </w:trPr>
        <w:tc>
          <w:tcPr>
            <w:tcW w:w="8178" w:type="dxa"/>
            <w:tcBorders>
              <w:top w:val="nil"/>
              <w:left w:val="nil"/>
              <w:bottom w:val="nil"/>
              <w:right w:val="nil"/>
            </w:tcBorders>
            <w:shd w:val="clear" w:color="auto" w:fill="auto"/>
            <w:noWrap/>
            <w:vAlign w:val="bottom"/>
          </w:tcPr>
          <w:p w:rsidR="00BE7DAA" w:rsidRPr="003540E8" w:rsidRDefault="00BE7DAA" w:rsidP="003540E8">
            <w:pPr>
              <w:spacing w:after="0" w:line="240" w:lineRule="auto"/>
              <w:ind w:left="0" w:right="0" w:firstLine="0"/>
              <w:rPr>
                <w:rFonts w:eastAsia="Times New Roman"/>
                <w:color w:val="auto"/>
                <w:sz w:val="18"/>
                <w:szCs w:val="18"/>
              </w:rPr>
            </w:pPr>
          </w:p>
        </w:tc>
        <w:tc>
          <w:tcPr>
            <w:tcW w:w="10940" w:type="dxa"/>
            <w:gridSpan w:val="2"/>
            <w:tcBorders>
              <w:top w:val="nil"/>
              <w:left w:val="nil"/>
              <w:bottom w:val="nil"/>
              <w:right w:val="nil"/>
            </w:tcBorders>
            <w:shd w:val="clear" w:color="auto" w:fill="auto"/>
            <w:noWrap/>
            <w:vAlign w:val="bottom"/>
          </w:tcPr>
          <w:p w:rsidR="00BE7DAA" w:rsidRPr="003540E8" w:rsidRDefault="00BE7DAA" w:rsidP="003540E8">
            <w:pPr>
              <w:spacing w:after="0" w:line="240" w:lineRule="auto"/>
              <w:ind w:left="0" w:right="0" w:firstLine="0"/>
              <w:rPr>
                <w:rFonts w:eastAsia="Times New Roman"/>
                <w:color w:val="auto"/>
                <w:sz w:val="18"/>
                <w:szCs w:val="18"/>
              </w:rPr>
            </w:pPr>
          </w:p>
        </w:tc>
        <w:tc>
          <w:tcPr>
            <w:tcW w:w="4342" w:type="dxa"/>
            <w:tcBorders>
              <w:top w:val="nil"/>
              <w:left w:val="nil"/>
              <w:bottom w:val="nil"/>
              <w:right w:val="nil"/>
            </w:tcBorders>
            <w:shd w:val="clear" w:color="auto" w:fill="auto"/>
            <w:noWrap/>
            <w:vAlign w:val="bottom"/>
          </w:tcPr>
          <w:p w:rsidR="00BE7DAA" w:rsidRPr="003540E8" w:rsidRDefault="00BE7DAA" w:rsidP="003540E8">
            <w:pPr>
              <w:spacing w:after="0" w:line="240" w:lineRule="auto"/>
              <w:ind w:left="0" w:right="0" w:firstLine="0"/>
              <w:rPr>
                <w:rFonts w:eastAsia="Times New Roman"/>
                <w:color w:val="auto"/>
                <w:sz w:val="18"/>
                <w:szCs w:val="18"/>
              </w:rPr>
            </w:pPr>
          </w:p>
        </w:tc>
        <w:tc>
          <w:tcPr>
            <w:tcW w:w="1684" w:type="dxa"/>
            <w:tcBorders>
              <w:top w:val="nil"/>
              <w:left w:val="nil"/>
              <w:bottom w:val="nil"/>
              <w:right w:val="nil"/>
            </w:tcBorders>
            <w:shd w:val="clear" w:color="auto" w:fill="auto"/>
            <w:noWrap/>
            <w:vAlign w:val="bottom"/>
          </w:tcPr>
          <w:p w:rsidR="00BE7DAA" w:rsidRPr="003540E8" w:rsidRDefault="00BE7DAA" w:rsidP="003540E8">
            <w:pPr>
              <w:spacing w:after="0" w:line="240" w:lineRule="auto"/>
              <w:ind w:left="0" w:right="0" w:firstLine="0"/>
              <w:jc w:val="right"/>
              <w:rPr>
                <w:rFonts w:eastAsia="Times New Roman"/>
                <w:color w:val="auto"/>
                <w:szCs w:val="20"/>
              </w:rPr>
            </w:pPr>
          </w:p>
        </w:tc>
      </w:tr>
    </w:tbl>
    <w:p w:rsidR="00F9474D" w:rsidRDefault="00D66786" w:rsidP="002F1CDA">
      <w:pPr>
        <w:spacing w:after="26"/>
        <w:ind w:left="0" w:right="28" w:firstLine="0"/>
      </w:pPr>
      <w:r>
        <w:t>Accounts Receivable for</w:t>
      </w:r>
      <w:r w:rsidR="00A84701">
        <w:t xml:space="preserve"> </w:t>
      </w:r>
      <w:r w:rsidR="00BE7DAA">
        <w:t>October</w:t>
      </w:r>
      <w:r w:rsidR="00071A7E">
        <w:t xml:space="preserve"> 2018: </w:t>
      </w:r>
      <w:r w:rsidR="00366388">
        <w:t xml:space="preserve"> $</w:t>
      </w:r>
      <w:r w:rsidR="008023B7">
        <w:t xml:space="preserve"> </w:t>
      </w:r>
      <w:r w:rsidR="00BE7DAA">
        <w:t>179,952.26</w:t>
      </w:r>
      <w:r w:rsidR="001B0B95">
        <w:t xml:space="preserve">    </w:t>
      </w:r>
      <w:r w:rsidR="0093709C">
        <w:t>A</w:t>
      </w:r>
      <w:r w:rsidR="00366388">
        <w:t>ccounts Payable: $</w:t>
      </w:r>
      <w:r w:rsidR="00F93684">
        <w:t xml:space="preserve"> </w:t>
      </w:r>
      <w:r w:rsidR="00BE7DAA">
        <w:t>197,445.97</w:t>
      </w:r>
    </w:p>
    <w:p w:rsidR="00F9474D" w:rsidRPr="00836AE0" w:rsidRDefault="00F9474D">
      <w:pPr>
        <w:spacing w:after="0" w:line="259" w:lineRule="auto"/>
        <w:ind w:left="0" w:right="0" w:firstLine="0"/>
        <w:rPr>
          <w:sz w:val="12"/>
          <w:szCs w:val="12"/>
        </w:rPr>
      </w:pPr>
    </w:p>
    <w:p w:rsidR="00122EE5" w:rsidRDefault="00E356AB">
      <w:pPr>
        <w:spacing w:after="28"/>
        <w:ind w:left="-5" w:right="28"/>
      </w:pPr>
      <w:r>
        <w:t xml:space="preserve">Motion </w:t>
      </w:r>
      <w:proofErr w:type="spellStart"/>
      <w:r w:rsidR="00445549">
        <w:t>Maranell</w:t>
      </w:r>
      <w:proofErr w:type="spellEnd"/>
      <w:r>
        <w:t>, seconded by</w:t>
      </w:r>
      <w:r w:rsidR="00445549">
        <w:t xml:space="preserve"> </w:t>
      </w:r>
      <w:proofErr w:type="spellStart"/>
      <w:r w:rsidR="00445549">
        <w:t>Boelter</w:t>
      </w:r>
      <w:proofErr w:type="spellEnd"/>
      <w:r>
        <w:t xml:space="preserve"> to approve following </w:t>
      </w:r>
      <w:r w:rsidR="00BE7DAA">
        <w:t>October</w:t>
      </w:r>
      <w:r w:rsidR="00445549">
        <w:t xml:space="preserve"> </w:t>
      </w:r>
      <w:r>
        <w:t xml:space="preserve">2018 </w:t>
      </w:r>
      <w:r w:rsidR="00C2481A">
        <w:t>reports</w:t>
      </w:r>
      <w:r w:rsidR="00265625">
        <w:t>:</w:t>
      </w:r>
      <w:r w:rsidR="00C2481A">
        <w:t xml:space="preserve"> </w:t>
      </w:r>
      <w:r w:rsidR="00A24B68">
        <w:t xml:space="preserve">Financial Report, Purchased Power Report, and Sales and Revenue Report. </w:t>
      </w:r>
      <w:r>
        <w:t xml:space="preserve">Motion carried </w:t>
      </w:r>
      <w:r w:rsidR="00AF4A0F">
        <w:t>3</w:t>
      </w:r>
      <w:r>
        <w:t>-0.</w:t>
      </w:r>
      <w:r w:rsidR="00A24B68">
        <w:t xml:space="preserve"> </w:t>
      </w:r>
    </w:p>
    <w:p w:rsidR="00C37C8A" w:rsidRDefault="00C37C8A">
      <w:pPr>
        <w:spacing w:after="28"/>
        <w:ind w:left="-5" w:right="28"/>
      </w:pPr>
    </w:p>
    <w:p w:rsidR="00BE7DAA" w:rsidRDefault="00BE7DAA" w:rsidP="00BE7DAA">
      <w:pPr>
        <w:spacing w:after="28"/>
        <w:ind w:left="0" w:right="28" w:firstLine="0"/>
      </w:pPr>
      <w:r>
        <w:t>Cravens announced this was the time and place for a public hearing for the annual budget for the calendar year ending December 31, 2019.  Cravens asked the City Administrator if any objections had been filed, none were made.  He asked those present if there were any objections or comments, there were none.  Cravens declared the public hearing closed.</w:t>
      </w:r>
    </w:p>
    <w:p w:rsidR="00BE7DAA" w:rsidRDefault="00BE7DAA" w:rsidP="00BE7DAA">
      <w:pPr>
        <w:spacing w:after="28"/>
        <w:ind w:left="0" w:right="28" w:firstLine="0"/>
      </w:pPr>
    </w:p>
    <w:p w:rsidR="00BE7DAA" w:rsidRDefault="00D851DD" w:rsidP="00BE7DAA">
      <w:pPr>
        <w:spacing w:after="28"/>
        <w:ind w:left="0" w:right="28" w:firstLine="0"/>
      </w:pPr>
      <w:proofErr w:type="spellStart"/>
      <w:r>
        <w:t>Maranell</w:t>
      </w:r>
      <w:proofErr w:type="spellEnd"/>
      <w:r>
        <w:t xml:space="preserve"> introduced Resolution #2018-04 “A RESOLUTION ADOPTING THE ANNUAL BUDGET FOR THE CALENDAR YEAR ENDING DECEMBER 31, 2019” and moved the same be adopted.  Seconded by </w:t>
      </w:r>
      <w:proofErr w:type="spellStart"/>
      <w:r>
        <w:t>Boelter</w:t>
      </w:r>
      <w:proofErr w:type="spellEnd"/>
      <w:r>
        <w:t>, and upon the roll being called the following board members voted:</w:t>
      </w:r>
    </w:p>
    <w:p w:rsidR="00D851DD" w:rsidRDefault="00D851DD" w:rsidP="00BE7DAA">
      <w:pPr>
        <w:spacing w:after="28"/>
        <w:ind w:left="0" w:right="28" w:firstLine="0"/>
      </w:pPr>
      <w:r>
        <w:lastRenderedPageBreak/>
        <w:t xml:space="preserve">AYES:  Terry </w:t>
      </w:r>
      <w:proofErr w:type="spellStart"/>
      <w:r>
        <w:t>Boelter</w:t>
      </w:r>
      <w:proofErr w:type="spellEnd"/>
      <w:r>
        <w:t xml:space="preserve">, Rick </w:t>
      </w:r>
      <w:proofErr w:type="spellStart"/>
      <w:r>
        <w:t>Maranell</w:t>
      </w:r>
      <w:proofErr w:type="spellEnd"/>
      <w:r>
        <w:t>, and Jim Cravens</w:t>
      </w:r>
    </w:p>
    <w:p w:rsidR="00D851DD" w:rsidRDefault="00D851DD" w:rsidP="00BE7DAA">
      <w:pPr>
        <w:spacing w:after="28"/>
        <w:ind w:left="0" w:right="28" w:firstLine="0"/>
      </w:pPr>
      <w:r>
        <w:t>NAYES: None</w:t>
      </w:r>
    </w:p>
    <w:p w:rsidR="00D851DD" w:rsidRDefault="00D851DD" w:rsidP="00BE7DAA">
      <w:pPr>
        <w:spacing w:after="28"/>
        <w:ind w:left="0" w:right="28" w:firstLine="0"/>
      </w:pPr>
      <w:r>
        <w:t>Whereupon Board President Cravens declared Resolution #2018-04 duly adopted.</w:t>
      </w:r>
    </w:p>
    <w:p w:rsidR="00D851DD" w:rsidRDefault="00D851DD" w:rsidP="00BE7DAA">
      <w:pPr>
        <w:spacing w:after="28"/>
        <w:ind w:left="0" w:right="28" w:firstLine="0"/>
      </w:pPr>
    </w:p>
    <w:p w:rsidR="00D851DD" w:rsidRDefault="00975D71" w:rsidP="00BE7DAA">
      <w:pPr>
        <w:spacing w:after="28"/>
        <w:ind w:left="0" w:right="28" w:firstLine="0"/>
      </w:pPr>
      <w:r>
        <w:t xml:space="preserve">Motion </w:t>
      </w:r>
      <w:proofErr w:type="spellStart"/>
      <w:r>
        <w:t>Boelter</w:t>
      </w:r>
      <w:proofErr w:type="spellEnd"/>
      <w:r>
        <w:t xml:space="preserve">, seconded by </w:t>
      </w:r>
      <w:proofErr w:type="spellStart"/>
      <w:r>
        <w:t>Maranell</w:t>
      </w:r>
      <w:proofErr w:type="spellEnd"/>
      <w:r>
        <w:t xml:space="preserve"> to approve annual Christmas </w:t>
      </w:r>
      <w:proofErr w:type="gramStart"/>
      <w:r>
        <w:t>bonus’</w:t>
      </w:r>
      <w:proofErr w:type="gramEnd"/>
      <w:r>
        <w:t xml:space="preserve"> of chamber dollars for the full-time employees.  Motion carried 3-0.</w:t>
      </w:r>
    </w:p>
    <w:p w:rsidR="00975D71" w:rsidRDefault="00975D71" w:rsidP="00BE7DAA">
      <w:pPr>
        <w:spacing w:after="28"/>
        <w:ind w:left="0" w:right="28" w:firstLine="0"/>
      </w:pPr>
    </w:p>
    <w:p w:rsidR="00B638D2" w:rsidRDefault="00B638D2" w:rsidP="00272B8C">
      <w:pPr>
        <w:spacing w:after="28"/>
        <w:ind w:left="0" w:right="28" w:firstLine="0"/>
        <w:rPr>
          <w:sz w:val="16"/>
        </w:rPr>
      </w:pPr>
      <w:r>
        <w:t>N</w:t>
      </w:r>
      <w:r w:rsidR="00730702">
        <w:t xml:space="preserve">ext Sanborn Electric and Telecommunications Utility Board Meeting </w:t>
      </w:r>
      <w:r w:rsidR="00203BBC">
        <w:t xml:space="preserve">is </w:t>
      </w:r>
      <w:r w:rsidR="00730702">
        <w:t xml:space="preserve">set for Wednesday, </w:t>
      </w:r>
      <w:r w:rsidR="00680AD3">
        <w:t>December 19</w:t>
      </w:r>
      <w:r w:rsidR="00680AD3" w:rsidRPr="00680AD3">
        <w:rPr>
          <w:vertAlign w:val="superscript"/>
        </w:rPr>
        <w:t>th</w:t>
      </w:r>
      <w:r w:rsidR="00680AD3">
        <w:t xml:space="preserve">, </w:t>
      </w:r>
      <w:r w:rsidR="00E356AB">
        <w:t>2018</w:t>
      </w:r>
      <w:r w:rsidR="00730702">
        <w:t xml:space="preserve"> at 7:00 a.m. </w:t>
      </w:r>
      <w:r w:rsidR="001759AC">
        <w:t>T</w:t>
      </w:r>
      <w:r w:rsidR="00366388">
        <w:t>here being no further business, motion</w:t>
      </w:r>
      <w:r w:rsidR="00435B79">
        <w:t xml:space="preserve"> </w:t>
      </w:r>
      <w:proofErr w:type="spellStart"/>
      <w:r w:rsidR="00203BBC">
        <w:t>Maranell</w:t>
      </w:r>
      <w:proofErr w:type="spellEnd"/>
      <w:r w:rsidR="000C1537">
        <w:t xml:space="preserve">, </w:t>
      </w:r>
      <w:r w:rsidR="00A51BC1">
        <w:t>s</w:t>
      </w:r>
      <w:r w:rsidR="00366388">
        <w:t>econded by</w:t>
      </w:r>
      <w:r w:rsidR="00280821">
        <w:t xml:space="preserve"> </w:t>
      </w:r>
      <w:proofErr w:type="spellStart"/>
      <w:r w:rsidR="00027ED7">
        <w:t>Boelter</w:t>
      </w:r>
      <w:proofErr w:type="spellEnd"/>
      <w:r w:rsidR="00B04AA0">
        <w:t xml:space="preserve"> </w:t>
      </w:r>
      <w:r w:rsidR="009F7B09">
        <w:t>to adjourn at</w:t>
      </w:r>
      <w:r w:rsidR="006A4703">
        <w:t xml:space="preserve"> </w:t>
      </w:r>
      <w:r w:rsidR="002F7F73">
        <w:t>8:</w:t>
      </w:r>
      <w:r w:rsidR="00680AD3">
        <w:t>10</w:t>
      </w:r>
      <w:bookmarkStart w:id="0" w:name="_GoBack"/>
      <w:bookmarkEnd w:id="0"/>
      <w:r w:rsidR="002F7F73">
        <w:t xml:space="preserve"> a.m.</w:t>
      </w:r>
      <w:r w:rsidR="00366388">
        <w:t xml:space="preserve"> Motion carried</w:t>
      </w:r>
      <w:r w:rsidR="00B861AC">
        <w:t xml:space="preserve"> </w:t>
      </w:r>
      <w:r w:rsidR="00AF4A0F">
        <w:t>3</w:t>
      </w:r>
      <w:r w:rsidR="00366388">
        <w:t>-0.</w:t>
      </w:r>
      <w:r w:rsidR="00366388">
        <w:rPr>
          <w:sz w:val="16"/>
        </w:rPr>
        <w:t xml:space="preserve"> </w:t>
      </w:r>
    </w:p>
    <w:p w:rsidR="00277315" w:rsidRDefault="00366388" w:rsidP="00272B8C">
      <w:pPr>
        <w:spacing w:after="28"/>
        <w:ind w:left="0" w:right="28" w:firstLine="0"/>
      </w:pPr>
      <w:r>
        <w:tab/>
        <w:t xml:space="preserve"> </w:t>
      </w:r>
      <w:r>
        <w:tab/>
      </w:r>
    </w:p>
    <w:p w:rsidR="00F9474D" w:rsidRDefault="00366388" w:rsidP="00027ED7">
      <w:pPr>
        <w:spacing w:after="21" w:line="259" w:lineRule="auto"/>
        <w:ind w:left="3600" w:right="0" w:firstLine="720"/>
      </w:pPr>
      <w:r>
        <w:t>__________</w:t>
      </w:r>
      <w:r w:rsidR="00277315">
        <w:t xml:space="preserve">______________________  </w:t>
      </w:r>
      <w:r w:rsidR="00277315">
        <w:tab/>
        <w:t xml:space="preserve"> </w:t>
      </w:r>
      <w:r w:rsidR="00277315">
        <w:tab/>
        <w:t xml:space="preserve"> </w:t>
      </w:r>
      <w:r w:rsidR="00AF4A0F">
        <w:t xml:space="preserve">Terry </w:t>
      </w:r>
      <w:proofErr w:type="spellStart"/>
      <w:r w:rsidR="00AF4A0F">
        <w:t>Boelter</w:t>
      </w:r>
      <w:proofErr w:type="spellEnd"/>
      <w:r w:rsidR="00AF4A0F">
        <w:t>, DDS Secretary of Board</w:t>
      </w:r>
      <w:r>
        <w:t xml:space="preserve"> </w:t>
      </w:r>
    </w:p>
    <w:sectPr w:rsidR="00F9474D">
      <w:pgSz w:w="12240" w:h="20160"/>
      <w:pgMar w:top="724" w:right="1743" w:bottom="91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14EE9"/>
    <w:multiLevelType w:val="singleLevel"/>
    <w:tmpl w:val="2C4CB308"/>
    <w:lvl w:ilvl="0">
      <w:start w:val="1"/>
      <w:numFmt w:val="decimal"/>
      <w:lvlText w:val="(%1)"/>
      <w:lvlJc w:val="left"/>
      <w:pPr>
        <w:tabs>
          <w:tab w:val="num" w:pos="1440"/>
        </w:tabs>
        <w:ind w:left="1440" w:hanging="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4D"/>
    <w:rsid w:val="00002262"/>
    <w:rsid w:val="00004B23"/>
    <w:rsid w:val="0000665A"/>
    <w:rsid w:val="00006FA0"/>
    <w:rsid w:val="00010398"/>
    <w:rsid w:val="00010BBE"/>
    <w:rsid w:val="00027539"/>
    <w:rsid w:val="00027ED7"/>
    <w:rsid w:val="00036CE5"/>
    <w:rsid w:val="00071A7E"/>
    <w:rsid w:val="00074754"/>
    <w:rsid w:val="000840C6"/>
    <w:rsid w:val="000A1135"/>
    <w:rsid w:val="000A31ED"/>
    <w:rsid w:val="000A649F"/>
    <w:rsid w:val="000B6284"/>
    <w:rsid w:val="000B64C4"/>
    <w:rsid w:val="000C1537"/>
    <w:rsid w:val="000E6F0E"/>
    <w:rsid w:val="001136B2"/>
    <w:rsid w:val="001159E6"/>
    <w:rsid w:val="00122EE5"/>
    <w:rsid w:val="001348C0"/>
    <w:rsid w:val="00145669"/>
    <w:rsid w:val="00147E3C"/>
    <w:rsid w:val="0015044C"/>
    <w:rsid w:val="001541A8"/>
    <w:rsid w:val="001759AC"/>
    <w:rsid w:val="00177527"/>
    <w:rsid w:val="0018031C"/>
    <w:rsid w:val="001803A7"/>
    <w:rsid w:val="00180868"/>
    <w:rsid w:val="00185A3D"/>
    <w:rsid w:val="001A0E4B"/>
    <w:rsid w:val="001B0B95"/>
    <w:rsid w:val="001B55AE"/>
    <w:rsid w:val="001D1D5A"/>
    <w:rsid w:val="001D37DA"/>
    <w:rsid w:val="001D3B0E"/>
    <w:rsid w:val="001D741A"/>
    <w:rsid w:val="001E0A0E"/>
    <w:rsid w:val="001E1B51"/>
    <w:rsid w:val="001F1BF6"/>
    <w:rsid w:val="001F380D"/>
    <w:rsid w:val="001F53D8"/>
    <w:rsid w:val="00203BBC"/>
    <w:rsid w:val="00206B10"/>
    <w:rsid w:val="0021291D"/>
    <w:rsid w:val="002307C0"/>
    <w:rsid w:val="00242BBE"/>
    <w:rsid w:val="00246C73"/>
    <w:rsid w:val="00253DE9"/>
    <w:rsid w:val="00265625"/>
    <w:rsid w:val="00272B8C"/>
    <w:rsid w:val="00272C48"/>
    <w:rsid w:val="00274BD2"/>
    <w:rsid w:val="00276692"/>
    <w:rsid w:val="00277315"/>
    <w:rsid w:val="00280821"/>
    <w:rsid w:val="002819E0"/>
    <w:rsid w:val="002844BE"/>
    <w:rsid w:val="00287A1C"/>
    <w:rsid w:val="00291AD9"/>
    <w:rsid w:val="002A1246"/>
    <w:rsid w:val="002B1AC3"/>
    <w:rsid w:val="002C2F69"/>
    <w:rsid w:val="002D2E05"/>
    <w:rsid w:val="002E70CF"/>
    <w:rsid w:val="002F1CDA"/>
    <w:rsid w:val="002F7F73"/>
    <w:rsid w:val="00305ED9"/>
    <w:rsid w:val="00311568"/>
    <w:rsid w:val="003212A7"/>
    <w:rsid w:val="00327E72"/>
    <w:rsid w:val="003467C7"/>
    <w:rsid w:val="003540E8"/>
    <w:rsid w:val="00355562"/>
    <w:rsid w:val="00361E09"/>
    <w:rsid w:val="00366388"/>
    <w:rsid w:val="00375A9B"/>
    <w:rsid w:val="00376988"/>
    <w:rsid w:val="00392259"/>
    <w:rsid w:val="003B2279"/>
    <w:rsid w:val="003C72F9"/>
    <w:rsid w:val="003D5A65"/>
    <w:rsid w:val="003D7731"/>
    <w:rsid w:val="004014C5"/>
    <w:rsid w:val="004072F6"/>
    <w:rsid w:val="004138FA"/>
    <w:rsid w:val="00416B02"/>
    <w:rsid w:val="00421555"/>
    <w:rsid w:val="00425AC7"/>
    <w:rsid w:val="00432EC1"/>
    <w:rsid w:val="004342EC"/>
    <w:rsid w:val="0043522A"/>
    <w:rsid w:val="00435B79"/>
    <w:rsid w:val="00436191"/>
    <w:rsid w:val="00445549"/>
    <w:rsid w:val="00467D3F"/>
    <w:rsid w:val="00473679"/>
    <w:rsid w:val="00492243"/>
    <w:rsid w:val="004B2AB8"/>
    <w:rsid w:val="004D6DA4"/>
    <w:rsid w:val="004E0CD1"/>
    <w:rsid w:val="004E120A"/>
    <w:rsid w:val="004E2384"/>
    <w:rsid w:val="004F71BA"/>
    <w:rsid w:val="00552750"/>
    <w:rsid w:val="00570BA7"/>
    <w:rsid w:val="0057458D"/>
    <w:rsid w:val="005823A1"/>
    <w:rsid w:val="00582DAC"/>
    <w:rsid w:val="0058592F"/>
    <w:rsid w:val="005A260C"/>
    <w:rsid w:val="005A4D80"/>
    <w:rsid w:val="005B662D"/>
    <w:rsid w:val="005C1E8F"/>
    <w:rsid w:val="005D14E4"/>
    <w:rsid w:val="005F7F6D"/>
    <w:rsid w:val="006239CF"/>
    <w:rsid w:val="00641B81"/>
    <w:rsid w:val="006423DA"/>
    <w:rsid w:val="006516DF"/>
    <w:rsid w:val="00657A3D"/>
    <w:rsid w:val="0066555E"/>
    <w:rsid w:val="00680AD3"/>
    <w:rsid w:val="00687531"/>
    <w:rsid w:val="00687634"/>
    <w:rsid w:val="00691F0D"/>
    <w:rsid w:val="00693DBF"/>
    <w:rsid w:val="006A0E99"/>
    <w:rsid w:val="006A1A6F"/>
    <w:rsid w:val="006A228A"/>
    <w:rsid w:val="006A4703"/>
    <w:rsid w:val="006D3F7A"/>
    <w:rsid w:val="00713646"/>
    <w:rsid w:val="00730702"/>
    <w:rsid w:val="0073113E"/>
    <w:rsid w:val="00736737"/>
    <w:rsid w:val="00744DA4"/>
    <w:rsid w:val="007535ED"/>
    <w:rsid w:val="007578D1"/>
    <w:rsid w:val="007857C1"/>
    <w:rsid w:val="007905BD"/>
    <w:rsid w:val="007930B2"/>
    <w:rsid w:val="007A2667"/>
    <w:rsid w:val="007B340C"/>
    <w:rsid w:val="007B35E5"/>
    <w:rsid w:val="007B68C5"/>
    <w:rsid w:val="007C26A6"/>
    <w:rsid w:val="007C4506"/>
    <w:rsid w:val="007F05ED"/>
    <w:rsid w:val="007F5DFC"/>
    <w:rsid w:val="008023B7"/>
    <w:rsid w:val="00813581"/>
    <w:rsid w:val="00831FAE"/>
    <w:rsid w:val="00832C0F"/>
    <w:rsid w:val="00836AE0"/>
    <w:rsid w:val="00847D55"/>
    <w:rsid w:val="00852021"/>
    <w:rsid w:val="00852242"/>
    <w:rsid w:val="00861210"/>
    <w:rsid w:val="0086258B"/>
    <w:rsid w:val="008A5089"/>
    <w:rsid w:val="008B6123"/>
    <w:rsid w:val="008D46C2"/>
    <w:rsid w:val="008E31BB"/>
    <w:rsid w:val="008F18D2"/>
    <w:rsid w:val="008F4226"/>
    <w:rsid w:val="008F7DF6"/>
    <w:rsid w:val="00901C16"/>
    <w:rsid w:val="00912EC3"/>
    <w:rsid w:val="00921640"/>
    <w:rsid w:val="00927227"/>
    <w:rsid w:val="0093709C"/>
    <w:rsid w:val="00960199"/>
    <w:rsid w:val="00971BFF"/>
    <w:rsid w:val="00975D71"/>
    <w:rsid w:val="00997F88"/>
    <w:rsid w:val="009A1509"/>
    <w:rsid w:val="009C2845"/>
    <w:rsid w:val="009C6277"/>
    <w:rsid w:val="009F04F9"/>
    <w:rsid w:val="009F2A14"/>
    <w:rsid w:val="009F7B09"/>
    <w:rsid w:val="00A14471"/>
    <w:rsid w:val="00A24B68"/>
    <w:rsid w:val="00A30904"/>
    <w:rsid w:val="00A51BC1"/>
    <w:rsid w:val="00A61A98"/>
    <w:rsid w:val="00A84701"/>
    <w:rsid w:val="00A8597C"/>
    <w:rsid w:val="00A96B7D"/>
    <w:rsid w:val="00AA42B6"/>
    <w:rsid w:val="00AB0FCD"/>
    <w:rsid w:val="00AC73B0"/>
    <w:rsid w:val="00AD2696"/>
    <w:rsid w:val="00AD2FAB"/>
    <w:rsid w:val="00AE4EBE"/>
    <w:rsid w:val="00AF4A0F"/>
    <w:rsid w:val="00B0145A"/>
    <w:rsid w:val="00B04AA0"/>
    <w:rsid w:val="00B0549E"/>
    <w:rsid w:val="00B247E5"/>
    <w:rsid w:val="00B43F4F"/>
    <w:rsid w:val="00B50662"/>
    <w:rsid w:val="00B62088"/>
    <w:rsid w:val="00B638D2"/>
    <w:rsid w:val="00B72E0A"/>
    <w:rsid w:val="00B757A6"/>
    <w:rsid w:val="00B768B4"/>
    <w:rsid w:val="00B83C73"/>
    <w:rsid w:val="00B861AC"/>
    <w:rsid w:val="00BA1109"/>
    <w:rsid w:val="00BB183D"/>
    <w:rsid w:val="00BE548D"/>
    <w:rsid w:val="00BE77C9"/>
    <w:rsid w:val="00BE7DAA"/>
    <w:rsid w:val="00BF23B3"/>
    <w:rsid w:val="00BF62A3"/>
    <w:rsid w:val="00C01884"/>
    <w:rsid w:val="00C145D8"/>
    <w:rsid w:val="00C2481A"/>
    <w:rsid w:val="00C37C8A"/>
    <w:rsid w:val="00C46577"/>
    <w:rsid w:val="00C55928"/>
    <w:rsid w:val="00C64F14"/>
    <w:rsid w:val="00C83E08"/>
    <w:rsid w:val="00C87C8C"/>
    <w:rsid w:val="00C9000A"/>
    <w:rsid w:val="00CC71D7"/>
    <w:rsid w:val="00CD2793"/>
    <w:rsid w:val="00CD3292"/>
    <w:rsid w:val="00CD6365"/>
    <w:rsid w:val="00D1318F"/>
    <w:rsid w:val="00D2739E"/>
    <w:rsid w:val="00D324AA"/>
    <w:rsid w:val="00D3771C"/>
    <w:rsid w:val="00D44B5F"/>
    <w:rsid w:val="00D50181"/>
    <w:rsid w:val="00D5560E"/>
    <w:rsid w:val="00D578C9"/>
    <w:rsid w:val="00D61181"/>
    <w:rsid w:val="00D66786"/>
    <w:rsid w:val="00D851DD"/>
    <w:rsid w:val="00D857B5"/>
    <w:rsid w:val="00DA16E0"/>
    <w:rsid w:val="00DC18B4"/>
    <w:rsid w:val="00DC1BDA"/>
    <w:rsid w:val="00DC36BD"/>
    <w:rsid w:val="00DD71EC"/>
    <w:rsid w:val="00DE34F1"/>
    <w:rsid w:val="00DE4F14"/>
    <w:rsid w:val="00E16EEB"/>
    <w:rsid w:val="00E2370B"/>
    <w:rsid w:val="00E24B46"/>
    <w:rsid w:val="00E2596E"/>
    <w:rsid w:val="00E26835"/>
    <w:rsid w:val="00E27AF5"/>
    <w:rsid w:val="00E356AB"/>
    <w:rsid w:val="00E5414D"/>
    <w:rsid w:val="00E6027E"/>
    <w:rsid w:val="00E85A90"/>
    <w:rsid w:val="00E926E5"/>
    <w:rsid w:val="00E932FB"/>
    <w:rsid w:val="00E96947"/>
    <w:rsid w:val="00EA195E"/>
    <w:rsid w:val="00EA7DF6"/>
    <w:rsid w:val="00EB2AAB"/>
    <w:rsid w:val="00EC34F1"/>
    <w:rsid w:val="00EC4CA1"/>
    <w:rsid w:val="00EC7618"/>
    <w:rsid w:val="00EC7E38"/>
    <w:rsid w:val="00EE7A5F"/>
    <w:rsid w:val="00EF262A"/>
    <w:rsid w:val="00F02971"/>
    <w:rsid w:val="00F35EC1"/>
    <w:rsid w:val="00F5721E"/>
    <w:rsid w:val="00F64791"/>
    <w:rsid w:val="00F664C4"/>
    <w:rsid w:val="00F7486D"/>
    <w:rsid w:val="00F7630E"/>
    <w:rsid w:val="00F811B1"/>
    <w:rsid w:val="00F93684"/>
    <w:rsid w:val="00F9474D"/>
    <w:rsid w:val="00FA260B"/>
    <w:rsid w:val="00FB10E6"/>
    <w:rsid w:val="00FB73B6"/>
    <w:rsid w:val="00FC6CD2"/>
    <w:rsid w:val="00FF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F7DA6-33B6-4244-A699-C43925A1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1" w:lineRule="auto"/>
      <w:ind w:left="10" w:right="57"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D7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41A"/>
    <w:rPr>
      <w:rFonts w:ascii="Segoe UI" w:eastAsia="Arial" w:hAnsi="Segoe UI" w:cs="Segoe UI"/>
      <w:color w:val="000000"/>
      <w:sz w:val="18"/>
      <w:szCs w:val="18"/>
    </w:rPr>
  </w:style>
  <w:style w:type="paragraph" w:styleId="BodyText">
    <w:name w:val="Body Text"/>
    <w:basedOn w:val="Normal"/>
    <w:link w:val="BodyTextChar"/>
    <w:rsid w:val="00145669"/>
    <w:pPr>
      <w:spacing w:after="0" w:line="240" w:lineRule="auto"/>
      <w:ind w:left="0" w:right="0" w:firstLine="0"/>
    </w:pPr>
    <w:rPr>
      <w:rFonts w:eastAsia="Times New Roman"/>
      <w:color w:val="auto"/>
      <w:szCs w:val="20"/>
    </w:rPr>
  </w:style>
  <w:style w:type="character" w:customStyle="1" w:styleId="BodyTextChar">
    <w:name w:val="Body Text Char"/>
    <w:basedOn w:val="DefaultParagraphFont"/>
    <w:link w:val="BodyText"/>
    <w:rsid w:val="00145669"/>
    <w:rPr>
      <w:rFonts w:ascii="Arial" w:eastAsia="Times New Roman" w:hAnsi="Arial" w:cs="Arial"/>
      <w:sz w:val="20"/>
      <w:szCs w:val="20"/>
    </w:rPr>
  </w:style>
  <w:style w:type="paragraph" w:styleId="Title">
    <w:name w:val="Title"/>
    <w:basedOn w:val="Normal"/>
    <w:link w:val="TitleChar"/>
    <w:qFormat/>
    <w:rsid w:val="00206B10"/>
    <w:pPr>
      <w:spacing w:after="0" w:line="240" w:lineRule="auto"/>
      <w:ind w:left="0" w:right="0" w:firstLine="0"/>
      <w:jc w:val="center"/>
    </w:pPr>
    <w:rPr>
      <w:rFonts w:ascii="Times New Roman" w:eastAsia="Times New Roman" w:hAnsi="Times New Roman" w:cs="Times New Roman"/>
      <w:b/>
      <w:color w:val="auto"/>
      <w:sz w:val="24"/>
      <w:szCs w:val="20"/>
    </w:rPr>
  </w:style>
  <w:style w:type="character" w:customStyle="1" w:styleId="TitleChar">
    <w:name w:val="Title Char"/>
    <w:basedOn w:val="DefaultParagraphFont"/>
    <w:link w:val="Title"/>
    <w:rsid w:val="00206B1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3685">
      <w:bodyDiv w:val="1"/>
      <w:marLeft w:val="0"/>
      <w:marRight w:val="0"/>
      <w:marTop w:val="0"/>
      <w:marBottom w:val="0"/>
      <w:divBdr>
        <w:top w:val="none" w:sz="0" w:space="0" w:color="auto"/>
        <w:left w:val="none" w:sz="0" w:space="0" w:color="auto"/>
        <w:bottom w:val="none" w:sz="0" w:space="0" w:color="auto"/>
        <w:right w:val="none" w:sz="0" w:space="0" w:color="auto"/>
      </w:divBdr>
    </w:div>
    <w:div w:id="28579118">
      <w:bodyDiv w:val="1"/>
      <w:marLeft w:val="0"/>
      <w:marRight w:val="0"/>
      <w:marTop w:val="0"/>
      <w:marBottom w:val="0"/>
      <w:divBdr>
        <w:top w:val="none" w:sz="0" w:space="0" w:color="auto"/>
        <w:left w:val="none" w:sz="0" w:space="0" w:color="auto"/>
        <w:bottom w:val="none" w:sz="0" w:space="0" w:color="auto"/>
        <w:right w:val="none" w:sz="0" w:space="0" w:color="auto"/>
      </w:divBdr>
    </w:div>
    <w:div w:id="52969493">
      <w:bodyDiv w:val="1"/>
      <w:marLeft w:val="0"/>
      <w:marRight w:val="0"/>
      <w:marTop w:val="0"/>
      <w:marBottom w:val="0"/>
      <w:divBdr>
        <w:top w:val="none" w:sz="0" w:space="0" w:color="auto"/>
        <w:left w:val="none" w:sz="0" w:space="0" w:color="auto"/>
        <w:bottom w:val="none" w:sz="0" w:space="0" w:color="auto"/>
        <w:right w:val="none" w:sz="0" w:space="0" w:color="auto"/>
      </w:divBdr>
    </w:div>
    <w:div w:id="55982112">
      <w:bodyDiv w:val="1"/>
      <w:marLeft w:val="0"/>
      <w:marRight w:val="0"/>
      <w:marTop w:val="0"/>
      <w:marBottom w:val="0"/>
      <w:divBdr>
        <w:top w:val="none" w:sz="0" w:space="0" w:color="auto"/>
        <w:left w:val="none" w:sz="0" w:space="0" w:color="auto"/>
        <w:bottom w:val="none" w:sz="0" w:space="0" w:color="auto"/>
        <w:right w:val="none" w:sz="0" w:space="0" w:color="auto"/>
      </w:divBdr>
    </w:div>
    <w:div w:id="79914615">
      <w:bodyDiv w:val="1"/>
      <w:marLeft w:val="0"/>
      <w:marRight w:val="0"/>
      <w:marTop w:val="0"/>
      <w:marBottom w:val="0"/>
      <w:divBdr>
        <w:top w:val="none" w:sz="0" w:space="0" w:color="auto"/>
        <w:left w:val="none" w:sz="0" w:space="0" w:color="auto"/>
        <w:bottom w:val="none" w:sz="0" w:space="0" w:color="auto"/>
        <w:right w:val="none" w:sz="0" w:space="0" w:color="auto"/>
      </w:divBdr>
    </w:div>
    <w:div w:id="82462258">
      <w:bodyDiv w:val="1"/>
      <w:marLeft w:val="0"/>
      <w:marRight w:val="0"/>
      <w:marTop w:val="0"/>
      <w:marBottom w:val="0"/>
      <w:divBdr>
        <w:top w:val="none" w:sz="0" w:space="0" w:color="auto"/>
        <w:left w:val="none" w:sz="0" w:space="0" w:color="auto"/>
        <w:bottom w:val="none" w:sz="0" w:space="0" w:color="auto"/>
        <w:right w:val="none" w:sz="0" w:space="0" w:color="auto"/>
      </w:divBdr>
    </w:div>
    <w:div w:id="110907350">
      <w:bodyDiv w:val="1"/>
      <w:marLeft w:val="0"/>
      <w:marRight w:val="0"/>
      <w:marTop w:val="0"/>
      <w:marBottom w:val="0"/>
      <w:divBdr>
        <w:top w:val="none" w:sz="0" w:space="0" w:color="auto"/>
        <w:left w:val="none" w:sz="0" w:space="0" w:color="auto"/>
        <w:bottom w:val="none" w:sz="0" w:space="0" w:color="auto"/>
        <w:right w:val="none" w:sz="0" w:space="0" w:color="auto"/>
      </w:divBdr>
    </w:div>
    <w:div w:id="123812857">
      <w:bodyDiv w:val="1"/>
      <w:marLeft w:val="0"/>
      <w:marRight w:val="0"/>
      <w:marTop w:val="0"/>
      <w:marBottom w:val="0"/>
      <w:divBdr>
        <w:top w:val="none" w:sz="0" w:space="0" w:color="auto"/>
        <w:left w:val="none" w:sz="0" w:space="0" w:color="auto"/>
        <w:bottom w:val="none" w:sz="0" w:space="0" w:color="auto"/>
        <w:right w:val="none" w:sz="0" w:space="0" w:color="auto"/>
      </w:divBdr>
    </w:div>
    <w:div w:id="197163781">
      <w:bodyDiv w:val="1"/>
      <w:marLeft w:val="0"/>
      <w:marRight w:val="0"/>
      <w:marTop w:val="0"/>
      <w:marBottom w:val="0"/>
      <w:divBdr>
        <w:top w:val="none" w:sz="0" w:space="0" w:color="auto"/>
        <w:left w:val="none" w:sz="0" w:space="0" w:color="auto"/>
        <w:bottom w:val="none" w:sz="0" w:space="0" w:color="auto"/>
        <w:right w:val="none" w:sz="0" w:space="0" w:color="auto"/>
      </w:divBdr>
    </w:div>
    <w:div w:id="201676120">
      <w:bodyDiv w:val="1"/>
      <w:marLeft w:val="0"/>
      <w:marRight w:val="0"/>
      <w:marTop w:val="0"/>
      <w:marBottom w:val="0"/>
      <w:divBdr>
        <w:top w:val="none" w:sz="0" w:space="0" w:color="auto"/>
        <w:left w:val="none" w:sz="0" w:space="0" w:color="auto"/>
        <w:bottom w:val="none" w:sz="0" w:space="0" w:color="auto"/>
        <w:right w:val="none" w:sz="0" w:space="0" w:color="auto"/>
      </w:divBdr>
    </w:div>
    <w:div w:id="222377458">
      <w:bodyDiv w:val="1"/>
      <w:marLeft w:val="0"/>
      <w:marRight w:val="0"/>
      <w:marTop w:val="0"/>
      <w:marBottom w:val="0"/>
      <w:divBdr>
        <w:top w:val="none" w:sz="0" w:space="0" w:color="auto"/>
        <w:left w:val="none" w:sz="0" w:space="0" w:color="auto"/>
        <w:bottom w:val="none" w:sz="0" w:space="0" w:color="auto"/>
        <w:right w:val="none" w:sz="0" w:space="0" w:color="auto"/>
      </w:divBdr>
    </w:div>
    <w:div w:id="236283920">
      <w:bodyDiv w:val="1"/>
      <w:marLeft w:val="0"/>
      <w:marRight w:val="0"/>
      <w:marTop w:val="0"/>
      <w:marBottom w:val="0"/>
      <w:divBdr>
        <w:top w:val="none" w:sz="0" w:space="0" w:color="auto"/>
        <w:left w:val="none" w:sz="0" w:space="0" w:color="auto"/>
        <w:bottom w:val="none" w:sz="0" w:space="0" w:color="auto"/>
        <w:right w:val="none" w:sz="0" w:space="0" w:color="auto"/>
      </w:divBdr>
    </w:div>
    <w:div w:id="405953971">
      <w:bodyDiv w:val="1"/>
      <w:marLeft w:val="0"/>
      <w:marRight w:val="0"/>
      <w:marTop w:val="0"/>
      <w:marBottom w:val="0"/>
      <w:divBdr>
        <w:top w:val="none" w:sz="0" w:space="0" w:color="auto"/>
        <w:left w:val="none" w:sz="0" w:space="0" w:color="auto"/>
        <w:bottom w:val="none" w:sz="0" w:space="0" w:color="auto"/>
        <w:right w:val="none" w:sz="0" w:space="0" w:color="auto"/>
      </w:divBdr>
    </w:div>
    <w:div w:id="494342071">
      <w:bodyDiv w:val="1"/>
      <w:marLeft w:val="0"/>
      <w:marRight w:val="0"/>
      <w:marTop w:val="0"/>
      <w:marBottom w:val="0"/>
      <w:divBdr>
        <w:top w:val="none" w:sz="0" w:space="0" w:color="auto"/>
        <w:left w:val="none" w:sz="0" w:space="0" w:color="auto"/>
        <w:bottom w:val="none" w:sz="0" w:space="0" w:color="auto"/>
        <w:right w:val="none" w:sz="0" w:space="0" w:color="auto"/>
      </w:divBdr>
    </w:div>
    <w:div w:id="532033435">
      <w:bodyDiv w:val="1"/>
      <w:marLeft w:val="0"/>
      <w:marRight w:val="0"/>
      <w:marTop w:val="0"/>
      <w:marBottom w:val="0"/>
      <w:divBdr>
        <w:top w:val="none" w:sz="0" w:space="0" w:color="auto"/>
        <w:left w:val="none" w:sz="0" w:space="0" w:color="auto"/>
        <w:bottom w:val="none" w:sz="0" w:space="0" w:color="auto"/>
        <w:right w:val="none" w:sz="0" w:space="0" w:color="auto"/>
      </w:divBdr>
    </w:div>
    <w:div w:id="562067086">
      <w:bodyDiv w:val="1"/>
      <w:marLeft w:val="0"/>
      <w:marRight w:val="0"/>
      <w:marTop w:val="0"/>
      <w:marBottom w:val="0"/>
      <w:divBdr>
        <w:top w:val="none" w:sz="0" w:space="0" w:color="auto"/>
        <w:left w:val="none" w:sz="0" w:space="0" w:color="auto"/>
        <w:bottom w:val="none" w:sz="0" w:space="0" w:color="auto"/>
        <w:right w:val="none" w:sz="0" w:space="0" w:color="auto"/>
      </w:divBdr>
    </w:div>
    <w:div w:id="581068625">
      <w:bodyDiv w:val="1"/>
      <w:marLeft w:val="0"/>
      <w:marRight w:val="0"/>
      <w:marTop w:val="0"/>
      <w:marBottom w:val="0"/>
      <w:divBdr>
        <w:top w:val="none" w:sz="0" w:space="0" w:color="auto"/>
        <w:left w:val="none" w:sz="0" w:space="0" w:color="auto"/>
        <w:bottom w:val="none" w:sz="0" w:space="0" w:color="auto"/>
        <w:right w:val="none" w:sz="0" w:space="0" w:color="auto"/>
      </w:divBdr>
    </w:div>
    <w:div w:id="607467935">
      <w:bodyDiv w:val="1"/>
      <w:marLeft w:val="0"/>
      <w:marRight w:val="0"/>
      <w:marTop w:val="0"/>
      <w:marBottom w:val="0"/>
      <w:divBdr>
        <w:top w:val="none" w:sz="0" w:space="0" w:color="auto"/>
        <w:left w:val="none" w:sz="0" w:space="0" w:color="auto"/>
        <w:bottom w:val="none" w:sz="0" w:space="0" w:color="auto"/>
        <w:right w:val="none" w:sz="0" w:space="0" w:color="auto"/>
      </w:divBdr>
    </w:div>
    <w:div w:id="734670560">
      <w:bodyDiv w:val="1"/>
      <w:marLeft w:val="0"/>
      <w:marRight w:val="0"/>
      <w:marTop w:val="0"/>
      <w:marBottom w:val="0"/>
      <w:divBdr>
        <w:top w:val="none" w:sz="0" w:space="0" w:color="auto"/>
        <w:left w:val="none" w:sz="0" w:space="0" w:color="auto"/>
        <w:bottom w:val="none" w:sz="0" w:space="0" w:color="auto"/>
        <w:right w:val="none" w:sz="0" w:space="0" w:color="auto"/>
      </w:divBdr>
    </w:div>
    <w:div w:id="769354734">
      <w:bodyDiv w:val="1"/>
      <w:marLeft w:val="0"/>
      <w:marRight w:val="0"/>
      <w:marTop w:val="0"/>
      <w:marBottom w:val="0"/>
      <w:divBdr>
        <w:top w:val="none" w:sz="0" w:space="0" w:color="auto"/>
        <w:left w:val="none" w:sz="0" w:space="0" w:color="auto"/>
        <w:bottom w:val="none" w:sz="0" w:space="0" w:color="auto"/>
        <w:right w:val="none" w:sz="0" w:space="0" w:color="auto"/>
      </w:divBdr>
    </w:div>
    <w:div w:id="796143306">
      <w:bodyDiv w:val="1"/>
      <w:marLeft w:val="0"/>
      <w:marRight w:val="0"/>
      <w:marTop w:val="0"/>
      <w:marBottom w:val="0"/>
      <w:divBdr>
        <w:top w:val="none" w:sz="0" w:space="0" w:color="auto"/>
        <w:left w:val="none" w:sz="0" w:space="0" w:color="auto"/>
        <w:bottom w:val="none" w:sz="0" w:space="0" w:color="auto"/>
        <w:right w:val="none" w:sz="0" w:space="0" w:color="auto"/>
      </w:divBdr>
    </w:div>
    <w:div w:id="797409277">
      <w:bodyDiv w:val="1"/>
      <w:marLeft w:val="0"/>
      <w:marRight w:val="0"/>
      <w:marTop w:val="0"/>
      <w:marBottom w:val="0"/>
      <w:divBdr>
        <w:top w:val="none" w:sz="0" w:space="0" w:color="auto"/>
        <w:left w:val="none" w:sz="0" w:space="0" w:color="auto"/>
        <w:bottom w:val="none" w:sz="0" w:space="0" w:color="auto"/>
        <w:right w:val="none" w:sz="0" w:space="0" w:color="auto"/>
      </w:divBdr>
    </w:div>
    <w:div w:id="824860845">
      <w:bodyDiv w:val="1"/>
      <w:marLeft w:val="0"/>
      <w:marRight w:val="0"/>
      <w:marTop w:val="0"/>
      <w:marBottom w:val="0"/>
      <w:divBdr>
        <w:top w:val="none" w:sz="0" w:space="0" w:color="auto"/>
        <w:left w:val="none" w:sz="0" w:space="0" w:color="auto"/>
        <w:bottom w:val="none" w:sz="0" w:space="0" w:color="auto"/>
        <w:right w:val="none" w:sz="0" w:space="0" w:color="auto"/>
      </w:divBdr>
    </w:div>
    <w:div w:id="869493133">
      <w:bodyDiv w:val="1"/>
      <w:marLeft w:val="0"/>
      <w:marRight w:val="0"/>
      <w:marTop w:val="0"/>
      <w:marBottom w:val="0"/>
      <w:divBdr>
        <w:top w:val="none" w:sz="0" w:space="0" w:color="auto"/>
        <w:left w:val="none" w:sz="0" w:space="0" w:color="auto"/>
        <w:bottom w:val="none" w:sz="0" w:space="0" w:color="auto"/>
        <w:right w:val="none" w:sz="0" w:space="0" w:color="auto"/>
      </w:divBdr>
    </w:div>
    <w:div w:id="885917210">
      <w:bodyDiv w:val="1"/>
      <w:marLeft w:val="0"/>
      <w:marRight w:val="0"/>
      <w:marTop w:val="0"/>
      <w:marBottom w:val="0"/>
      <w:divBdr>
        <w:top w:val="none" w:sz="0" w:space="0" w:color="auto"/>
        <w:left w:val="none" w:sz="0" w:space="0" w:color="auto"/>
        <w:bottom w:val="none" w:sz="0" w:space="0" w:color="auto"/>
        <w:right w:val="none" w:sz="0" w:space="0" w:color="auto"/>
      </w:divBdr>
    </w:div>
    <w:div w:id="889848251">
      <w:bodyDiv w:val="1"/>
      <w:marLeft w:val="0"/>
      <w:marRight w:val="0"/>
      <w:marTop w:val="0"/>
      <w:marBottom w:val="0"/>
      <w:divBdr>
        <w:top w:val="none" w:sz="0" w:space="0" w:color="auto"/>
        <w:left w:val="none" w:sz="0" w:space="0" w:color="auto"/>
        <w:bottom w:val="none" w:sz="0" w:space="0" w:color="auto"/>
        <w:right w:val="none" w:sz="0" w:space="0" w:color="auto"/>
      </w:divBdr>
    </w:div>
    <w:div w:id="898325763">
      <w:bodyDiv w:val="1"/>
      <w:marLeft w:val="0"/>
      <w:marRight w:val="0"/>
      <w:marTop w:val="0"/>
      <w:marBottom w:val="0"/>
      <w:divBdr>
        <w:top w:val="none" w:sz="0" w:space="0" w:color="auto"/>
        <w:left w:val="none" w:sz="0" w:space="0" w:color="auto"/>
        <w:bottom w:val="none" w:sz="0" w:space="0" w:color="auto"/>
        <w:right w:val="none" w:sz="0" w:space="0" w:color="auto"/>
      </w:divBdr>
    </w:div>
    <w:div w:id="977611680">
      <w:bodyDiv w:val="1"/>
      <w:marLeft w:val="0"/>
      <w:marRight w:val="0"/>
      <w:marTop w:val="0"/>
      <w:marBottom w:val="0"/>
      <w:divBdr>
        <w:top w:val="none" w:sz="0" w:space="0" w:color="auto"/>
        <w:left w:val="none" w:sz="0" w:space="0" w:color="auto"/>
        <w:bottom w:val="none" w:sz="0" w:space="0" w:color="auto"/>
        <w:right w:val="none" w:sz="0" w:space="0" w:color="auto"/>
      </w:divBdr>
    </w:div>
    <w:div w:id="1021009929">
      <w:bodyDiv w:val="1"/>
      <w:marLeft w:val="0"/>
      <w:marRight w:val="0"/>
      <w:marTop w:val="0"/>
      <w:marBottom w:val="0"/>
      <w:divBdr>
        <w:top w:val="none" w:sz="0" w:space="0" w:color="auto"/>
        <w:left w:val="none" w:sz="0" w:space="0" w:color="auto"/>
        <w:bottom w:val="none" w:sz="0" w:space="0" w:color="auto"/>
        <w:right w:val="none" w:sz="0" w:space="0" w:color="auto"/>
      </w:divBdr>
    </w:div>
    <w:div w:id="1071584384">
      <w:bodyDiv w:val="1"/>
      <w:marLeft w:val="0"/>
      <w:marRight w:val="0"/>
      <w:marTop w:val="0"/>
      <w:marBottom w:val="0"/>
      <w:divBdr>
        <w:top w:val="none" w:sz="0" w:space="0" w:color="auto"/>
        <w:left w:val="none" w:sz="0" w:space="0" w:color="auto"/>
        <w:bottom w:val="none" w:sz="0" w:space="0" w:color="auto"/>
        <w:right w:val="none" w:sz="0" w:space="0" w:color="auto"/>
      </w:divBdr>
    </w:div>
    <w:div w:id="1118988725">
      <w:bodyDiv w:val="1"/>
      <w:marLeft w:val="0"/>
      <w:marRight w:val="0"/>
      <w:marTop w:val="0"/>
      <w:marBottom w:val="0"/>
      <w:divBdr>
        <w:top w:val="none" w:sz="0" w:space="0" w:color="auto"/>
        <w:left w:val="none" w:sz="0" w:space="0" w:color="auto"/>
        <w:bottom w:val="none" w:sz="0" w:space="0" w:color="auto"/>
        <w:right w:val="none" w:sz="0" w:space="0" w:color="auto"/>
      </w:divBdr>
    </w:div>
    <w:div w:id="1233199845">
      <w:bodyDiv w:val="1"/>
      <w:marLeft w:val="0"/>
      <w:marRight w:val="0"/>
      <w:marTop w:val="0"/>
      <w:marBottom w:val="0"/>
      <w:divBdr>
        <w:top w:val="none" w:sz="0" w:space="0" w:color="auto"/>
        <w:left w:val="none" w:sz="0" w:space="0" w:color="auto"/>
        <w:bottom w:val="none" w:sz="0" w:space="0" w:color="auto"/>
        <w:right w:val="none" w:sz="0" w:space="0" w:color="auto"/>
      </w:divBdr>
    </w:div>
    <w:div w:id="1271544046">
      <w:bodyDiv w:val="1"/>
      <w:marLeft w:val="0"/>
      <w:marRight w:val="0"/>
      <w:marTop w:val="0"/>
      <w:marBottom w:val="0"/>
      <w:divBdr>
        <w:top w:val="none" w:sz="0" w:space="0" w:color="auto"/>
        <w:left w:val="none" w:sz="0" w:space="0" w:color="auto"/>
        <w:bottom w:val="none" w:sz="0" w:space="0" w:color="auto"/>
        <w:right w:val="none" w:sz="0" w:space="0" w:color="auto"/>
      </w:divBdr>
    </w:div>
    <w:div w:id="1275871080">
      <w:bodyDiv w:val="1"/>
      <w:marLeft w:val="0"/>
      <w:marRight w:val="0"/>
      <w:marTop w:val="0"/>
      <w:marBottom w:val="0"/>
      <w:divBdr>
        <w:top w:val="none" w:sz="0" w:space="0" w:color="auto"/>
        <w:left w:val="none" w:sz="0" w:space="0" w:color="auto"/>
        <w:bottom w:val="none" w:sz="0" w:space="0" w:color="auto"/>
        <w:right w:val="none" w:sz="0" w:space="0" w:color="auto"/>
      </w:divBdr>
    </w:div>
    <w:div w:id="1288511283">
      <w:bodyDiv w:val="1"/>
      <w:marLeft w:val="0"/>
      <w:marRight w:val="0"/>
      <w:marTop w:val="0"/>
      <w:marBottom w:val="0"/>
      <w:divBdr>
        <w:top w:val="none" w:sz="0" w:space="0" w:color="auto"/>
        <w:left w:val="none" w:sz="0" w:space="0" w:color="auto"/>
        <w:bottom w:val="none" w:sz="0" w:space="0" w:color="auto"/>
        <w:right w:val="none" w:sz="0" w:space="0" w:color="auto"/>
      </w:divBdr>
    </w:div>
    <w:div w:id="1308365525">
      <w:bodyDiv w:val="1"/>
      <w:marLeft w:val="0"/>
      <w:marRight w:val="0"/>
      <w:marTop w:val="0"/>
      <w:marBottom w:val="0"/>
      <w:divBdr>
        <w:top w:val="none" w:sz="0" w:space="0" w:color="auto"/>
        <w:left w:val="none" w:sz="0" w:space="0" w:color="auto"/>
        <w:bottom w:val="none" w:sz="0" w:space="0" w:color="auto"/>
        <w:right w:val="none" w:sz="0" w:space="0" w:color="auto"/>
      </w:divBdr>
    </w:div>
    <w:div w:id="1415854435">
      <w:bodyDiv w:val="1"/>
      <w:marLeft w:val="0"/>
      <w:marRight w:val="0"/>
      <w:marTop w:val="0"/>
      <w:marBottom w:val="0"/>
      <w:divBdr>
        <w:top w:val="none" w:sz="0" w:space="0" w:color="auto"/>
        <w:left w:val="none" w:sz="0" w:space="0" w:color="auto"/>
        <w:bottom w:val="none" w:sz="0" w:space="0" w:color="auto"/>
        <w:right w:val="none" w:sz="0" w:space="0" w:color="auto"/>
      </w:divBdr>
    </w:div>
    <w:div w:id="1506437360">
      <w:bodyDiv w:val="1"/>
      <w:marLeft w:val="0"/>
      <w:marRight w:val="0"/>
      <w:marTop w:val="0"/>
      <w:marBottom w:val="0"/>
      <w:divBdr>
        <w:top w:val="none" w:sz="0" w:space="0" w:color="auto"/>
        <w:left w:val="none" w:sz="0" w:space="0" w:color="auto"/>
        <w:bottom w:val="none" w:sz="0" w:space="0" w:color="auto"/>
        <w:right w:val="none" w:sz="0" w:space="0" w:color="auto"/>
      </w:divBdr>
    </w:div>
    <w:div w:id="1511142504">
      <w:bodyDiv w:val="1"/>
      <w:marLeft w:val="0"/>
      <w:marRight w:val="0"/>
      <w:marTop w:val="0"/>
      <w:marBottom w:val="0"/>
      <w:divBdr>
        <w:top w:val="none" w:sz="0" w:space="0" w:color="auto"/>
        <w:left w:val="none" w:sz="0" w:space="0" w:color="auto"/>
        <w:bottom w:val="none" w:sz="0" w:space="0" w:color="auto"/>
        <w:right w:val="none" w:sz="0" w:space="0" w:color="auto"/>
      </w:divBdr>
    </w:div>
    <w:div w:id="1528369622">
      <w:bodyDiv w:val="1"/>
      <w:marLeft w:val="0"/>
      <w:marRight w:val="0"/>
      <w:marTop w:val="0"/>
      <w:marBottom w:val="0"/>
      <w:divBdr>
        <w:top w:val="none" w:sz="0" w:space="0" w:color="auto"/>
        <w:left w:val="none" w:sz="0" w:space="0" w:color="auto"/>
        <w:bottom w:val="none" w:sz="0" w:space="0" w:color="auto"/>
        <w:right w:val="none" w:sz="0" w:space="0" w:color="auto"/>
      </w:divBdr>
    </w:div>
    <w:div w:id="1529178703">
      <w:bodyDiv w:val="1"/>
      <w:marLeft w:val="0"/>
      <w:marRight w:val="0"/>
      <w:marTop w:val="0"/>
      <w:marBottom w:val="0"/>
      <w:divBdr>
        <w:top w:val="none" w:sz="0" w:space="0" w:color="auto"/>
        <w:left w:val="none" w:sz="0" w:space="0" w:color="auto"/>
        <w:bottom w:val="none" w:sz="0" w:space="0" w:color="auto"/>
        <w:right w:val="none" w:sz="0" w:space="0" w:color="auto"/>
      </w:divBdr>
    </w:div>
    <w:div w:id="1598781853">
      <w:bodyDiv w:val="1"/>
      <w:marLeft w:val="0"/>
      <w:marRight w:val="0"/>
      <w:marTop w:val="0"/>
      <w:marBottom w:val="0"/>
      <w:divBdr>
        <w:top w:val="none" w:sz="0" w:space="0" w:color="auto"/>
        <w:left w:val="none" w:sz="0" w:space="0" w:color="auto"/>
        <w:bottom w:val="none" w:sz="0" w:space="0" w:color="auto"/>
        <w:right w:val="none" w:sz="0" w:space="0" w:color="auto"/>
      </w:divBdr>
    </w:div>
    <w:div w:id="1600523507">
      <w:bodyDiv w:val="1"/>
      <w:marLeft w:val="0"/>
      <w:marRight w:val="0"/>
      <w:marTop w:val="0"/>
      <w:marBottom w:val="0"/>
      <w:divBdr>
        <w:top w:val="none" w:sz="0" w:space="0" w:color="auto"/>
        <w:left w:val="none" w:sz="0" w:space="0" w:color="auto"/>
        <w:bottom w:val="none" w:sz="0" w:space="0" w:color="auto"/>
        <w:right w:val="none" w:sz="0" w:space="0" w:color="auto"/>
      </w:divBdr>
    </w:div>
    <w:div w:id="1614433706">
      <w:bodyDiv w:val="1"/>
      <w:marLeft w:val="0"/>
      <w:marRight w:val="0"/>
      <w:marTop w:val="0"/>
      <w:marBottom w:val="0"/>
      <w:divBdr>
        <w:top w:val="none" w:sz="0" w:space="0" w:color="auto"/>
        <w:left w:val="none" w:sz="0" w:space="0" w:color="auto"/>
        <w:bottom w:val="none" w:sz="0" w:space="0" w:color="auto"/>
        <w:right w:val="none" w:sz="0" w:space="0" w:color="auto"/>
      </w:divBdr>
    </w:div>
    <w:div w:id="1684743715">
      <w:bodyDiv w:val="1"/>
      <w:marLeft w:val="0"/>
      <w:marRight w:val="0"/>
      <w:marTop w:val="0"/>
      <w:marBottom w:val="0"/>
      <w:divBdr>
        <w:top w:val="none" w:sz="0" w:space="0" w:color="auto"/>
        <w:left w:val="none" w:sz="0" w:space="0" w:color="auto"/>
        <w:bottom w:val="none" w:sz="0" w:space="0" w:color="auto"/>
        <w:right w:val="none" w:sz="0" w:space="0" w:color="auto"/>
      </w:divBdr>
    </w:div>
    <w:div w:id="1744795061">
      <w:bodyDiv w:val="1"/>
      <w:marLeft w:val="0"/>
      <w:marRight w:val="0"/>
      <w:marTop w:val="0"/>
      <w:marBottom w:val="0"/>
      <w:divBdr>
        <w:top w:val="none" w:sz="0" w:space="0" w:color="auto"/>
        <w:left w:val="none" w:sz="0" w:space="0" w:color="auto"/>
        <w:bottom w:val="none" w:sz="0" w:space="0" w:color="auto"/>
        <w:right w:val="none" w:sz="0" w:space="0" w:color="auto"/>
      </w:divBdr>
    </w:div>
    <w:div w:id="1754007442">
      <w:bodyDiv w:val="1"/>
      <w:marLeft w:val="0"/>
      <w:marRight w:val="0"/>
      <w:marTop w:val="0"/>
      <w:marBottom w:val="0"/>
      <w:divBdr>
        <w:top w:val="none" w:sz="0" w:space="0" w:color="auto"/>
        <w:left w:val="none" w:sz="0" w:space="0" w:color="auto"/>
        <w:bottom w:val="none" w:sz="0" w:space="0" w:color="auto"/>
        <w:right w:val="none" w:sz="0" w:space="0" w:color="auto"/>
      </w:divBdr>
    </w:div>
    <w:div w:id="1776552703">
      <w:bodyDiv w:val="1"/>
      <w:marLeft w:val="0"/>
      <w:marRight w:val="0"/>
      <w:marTop w:val="0"/>
      <w:marBottom w:val="0"/>
      <w:divBdr>
        <w:top w:val="none" w:sz="0" w:space="0" w:color="auto"/>
        <w:left w:val="none" w:sz="0" w:space="0" w:color="auto"/>
        <w:bottom w:val="none" w:sz="0" w:space="0" w:color="auto"/>
        <w:right w:val="none" w:sz="0" w:space="0" w:color="auto"/>
      </w:divBdr>
    </w:div>
    <w:div w:id="1797260242">
      <w:bodyDiv w:val="1"/>
      <w:marLeft w:val="0"/>
      <w:marRight w:val="0"/>
      <w:marTop w:val="0"/>
      <w:marBottom w:val="0"/>
      <w:divBdr>
        <w:top w:val="none" w:sz="0" w:space="0" w:color="auto"/>
        <w:left w:val="none" w:sz="0" w:space="0" w:color="auto"/>
        <w:bottom w:val="none" w:sz="0" w:space="0" w:color="auto"/>
        <w:right w:val="none" w:sz="0" w:space="0" w:color="auto"/>
      </w:divBdr>
    </w:div>
    <w:div w:id="1819569765">
      <w:bodyDiv w:val="1"/>
      <w:marLeft w:val="0"/>
      <w:marRight w:val="0"/>
      <w:marTop w:val="0"/>
      <w:marBottom w:val="0"/>
      <w:divBdr>
        <w:top w:val="none" w:sz="0" w:space="0" w:color="auto"/>
        <w:left w:val="none" w:sz="0" w:space="0" w:color="auto"/>
        <w:bottom w:val="none" w:sz="0" w:space="0" w:color="auto"/>
        <w:right w:val="none" w:sz="0" w:space="0" w:color="auto"/>
      </w:divBdr>
    </w:div>
    <w:div w:id="1847357642">
      <w:bodyDiv w:val="1"/>
      <w:marLeft w:val="0"/>
      <w:marRight w:val="0"/>
      <w:marTop w:val="0"/>
      <w:marBottom w:val="0"/>
      <w:divBdr>
        <w:top w:val="none" w:sz="0" w:space="0" w:color="auto"/>
        <w:left w:val="none" w:sz="0" w:space="0" w:color="auto"/>
        <w:bottom w:val="none" w:sz="0" w:space="0" w:color="auto"/>
        <w:right w:val="none" w:sz="0" w:space="0" w:color="auto"/>
      </w:divBdr>
    </w:div>
    <w:div w:id="1847938332">
      <w:bodyDiv w:val="1"/>
      <w:marLeft w:val="0"/>
      <w:marRight w:val="0"/>
      <w:marTop w:val="0"/>
      <w:marBottom w:val="0"/>
      <w:divBdr>
        <w:top w:val="none" w:sz="0" w:space="0" w:color="auto"/>
        <w:left w:val="none" w:sz="0" w:space="0" w:color="auto"/>
        <w:bottom w:val="none" w:sz="0" w:space="0" w:color="auto"/>
        <w:right w:val="none" w:sz="0" w:space="0" w:color="auto"/>
      </w:divBdr>
    </w:div>
    <w:div w:id="1869174337">
      <w:bodyDiv w:val="1"/>
      <w:marLeft w:val="0"/>
      <w:marRight w:val="0"/>
      <w:marTop w:val="0"/>
      <w:marBottom w:val="0"/>
      <w:divBdr>
        <w:top w:val="none" w:sz="0" w:space="0" w:color="auto"/>
        <w:left w:val="none" w:sz="0" w:space="0" w:color="auto"/>
        <w:bottom w:val="none" w:sz="0" w:space="0" w:color="auto"/>
        <w:right w:val="none" w:sz="0" w:space="0" w:color="auto"/>
      </w:divBdr>
    </w:div>
    <w:div w:id="1882934712">
      <w:bodyDiv w:val="1"/>
      <w:marLeft w:val="0"/>
      <w:marRight w:val="0"/>
      <w:marTop w:val="0"/>
      <w:marBottom w:val="0"/>
      <w:divBdr>
        <w:top w:val="none" w:sz="0" w:space="0" w:color="auto"/>
        <w:left w:val="none" w:sz="0" w:space="0" w:color="auto"/>
        <w:bottom w:val="none" w:sz="0" w:space="0" w:color="auto"/>
        <w:right w:val="none" w:sz="0" w:space="0" w:color="auto"/>
      </w:divBdr>
    </w:div>
    <w:div w:id="1893686523">
      <w:bodyDiv w:val="1"/>
      <w:marLeft w:val="0"/>
      <w:marRight w:val="0"/>
      <w:marTop w:val="0"/>
      <w:marBottom w:val="0"/>
      <w:divBdr>
        <w:top w:val="none" w:sz="0" w:space="0" w:color="auto"/>
        <w:left w:val="none" w:sz="0" w:space="0" w:color="auto"/>
        <w:bottom w:val="none" w:sz="0" w:space="0" w:color="auto"/>
        <w:right w:val="none" w:sz="0" w:space="0" w:color="auto"/>
      </w:divBdr>
    </w:div>
    <w:div w:id="1894392115">
      <w:bodyDiv w:val="1"/>
      <w:marLeft w:val="0"/>
      <w:marRight w:val="0"/>
      <w:marTop w:val="0"/>
      <w:marBottom w:val="0"/>
      <w:divBdr>
        <w:top w:val="none" w:sz="0" w:space="0" w:color="auto"/>
        <w:left w:val="none" w:sz="0" w:space="0" w:color="auto"/>
        <w:bottom w:val="none" w:sz="0" w:space="0" w:color="auto"/>
        <w:right w:val="none" w:sz="0" w:space="0" w:color="auto"/>
      </w:divBdr>
    </w:div>
    <w:div w:id="1945074167">
      <w:bodyDiv w:val="1"/>
      <w:marLeft w:val="0"/>
      <w:marRight w:val="0"/>
      <w:marTop w:val="0"/>
      <w:marBottom w:val="0"/>
      <w:divBdr>
        <w:top w:val="none" w:sz="0" w:space="0" w:color="auto"/>
        <w:left w:val="none" w:sz="0" w:space="0" w:color="auto"/>
        <w:bottom w:val="none" w:sz="0" w:space="0" w:color="auto"/>
        <w:right w:val="none" w:sz="0" w:space="0" w:color="auto"/>
      </w:divBdr>
    </w:div>
    <w:div w:id="1952735022">
      <w:bodyDiv w:val="1"/>
      <w:marLeft w:val="0"/>
      <w:marRight w:val="0"/>
      <w:marTop w:val="0"/>
      <w:marBottom w:val="0"/>
      <w:divBdr>
        <w:top w:val="none" w:sz="0" w:space="0" w:color="auto"/>
        <w:left w:val="none" w:sz="0" w:space="0" w:color="auto"/>
        <w:bottom w:val="none" w:sz="0" w:space="0" w:color="auto"/>
        <w:right w:val="none" w:sz="0" w:space="0" w:color="auto"/>
      </w:divBdr>
    </w:div>
    <w:div w:id="2100448562">
      <w:bodyDiv w:val="1"/>
      <w:marLeft w:val="0"/>
      <w:marRight w:val="0"/>
      <w:marTop w:val="0"/>
      <w:marBottom w:val="0"/>
      <w:divBdr>
        <w:top w:val="none" w:sz="0" w:space="0" w:color="auto"/>
        <w:left w:val="none" w:sz="0" w:space="0" w:color="auto"/>
        <w:bottom w:val="none" w:sz="0" w:space="0" w:color="auto"/>
        <w:right w:val="none" w:sz="0" w:space="0" w:color="auto"/>
      </w:divBdr>
    </w:div>
    <w:div w:id="2119906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December 17,2003</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17,2003</dc:title>
  <dc:creator>Unknown User</dc:creator>
  <cp:lastModifiedBy>Peg</cp:lastModifiedBy>
  <cp:revision>6</cp:revision>
  <cp:lastPrinted>2018-07-13T18:27:00Z</cp:lastPrinted>
  <dcterms:created xsi:type="dcterms:W3CDTF">2018-11-29T22:44:00Z</dcterms:created>
  <dcterms:modified xsi:type="dcterms:W3CDTF">2018-11-30T20:35:00Z</dcterms:modified>
</cp:coreProperties>
</file>